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57461602"/>
        <w:docPartObj>
          <w:docPartGallery w:val="Cover Pages"/>
          <w:docPartUnique/>
        </w:docPartObj>
      </w:sdtPr>
      <w:sdtEndPr>
        <w:rPr>
          <w:rFonts w:eastAsia="Calibri"/>
        </w:rPr>
      </w:sdtEndPr>
      <w:sdtContent>
        <w:p w14:paraId="2FFA7C85" w14:textId="7EE9DA4A" w:rsidR="00780051" w:rsidRDefault="00780051">
          <w:r>
            <w:rPr>
              <w:noProof/>
            </w:rPr>
            <mc:AlternateContent>
              <mc:Choice Requires="wpg">
                <w:drawing>
                  <wp:anchor distT="0" distB="0" distL="114300" distR="114300" simplePos="0" relativeHeight="251658240" behindDoc="1" locked="0" layoutInCell="1" allowOverlap="1" wp14:anchorId="3787D19C" wp14:editId="16FAA8C0">
                    <wp:simplePos x="0" y="0"/>
                    <wp:positionH relativeFrom="margin">
                      <wp:align>center</wp:align>
                    </wp:positionH>
                    <wp:positionV relativeFrom="margin">
                      <wp:align>center</wp:align>
                    </wp:positionV>
                    <wp:extent cx="6886575" cy="9338310"/>
                    <wp:effectExtent l="0" t="0" r="28575" b="0"/>
                    <wp:wrapNone/>
                    <wp:docPr id="119" name="Ryhmä 119"/>
                    <wp:cNvGraphicFramePr/>
                    <a:graphic xmlns:a="http://schemas.openxmlformats.org/drawingml/2006/main">
                      <a:graphicData uri="http://schemas.microsoft.com/office/word/2010/wordprocessingGroup">
                        <wpg:wgp>
                          <wpg:cNvGrpSpPr/>
                          <wpg:grpSpPr>
                            <a:xfrm>
                              <a:off x="0" y="0"/>
                              <a:ext cx="6886575" cy="9338310"/>
                              <a:chOff x="0" y="0"/>
                              <a:chExt cx="6886575" cy="9338731"/>
                            </a:xfrm>
                          </wpg:grpSpPr>
                          <wps:wsp>
                            <wps:cNvPr id="120" name="Suorakulmio 120"/>
                            <wps:cNvSpPr/>
                            <wps:spPr>
                              <a:xfrm>
                                <a:off x="28575" y="7362825"/>
                                <a:ext cx="6858000" cy="143182"/>
                              </a:xfrm>
                              <a:prstGeom prst="rect">
                                <a:avLst/>
                              </a:prstGeom>
                              <a:solidFill>
                                <a:schemeClr val="bg1">
                                  <a:lumMod val="50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Suorakulmio 121"/>
                            <wps:cNvSpPr/>
                            <wps:spPr>
                              <a:xfrm>
                                <a:off x="28575" y="7506006"/>
                                <a:ext cx="6858000" cy="1832725"/>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lang w:val="sv-SE"/>
                                    </w:rPr>
                                    <w:alias w:val="Tekijä"/>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1E3A805" w14:textId="102E9A90" w:rsidR="00780051" w:rsidRPr="00870E28" w:rsidRDefault="00CA4C23">
                                      <w:pPr>
                                        <w:pStyle w:val="Eivli"/>
                                        <w:rPr>
                                          <w:color w:val="FFFFFF" w:themeColor="background1"/>
                                          <w:sz w:val="32"/>
                                          <w:szCs w:val="32"/>
                                          <w:lang w:val="sv-SE"/>
                                        </w:rPr>
                                      </w:pPr>
                                      <w:proofErr w:type="spellStart"/>
                                      <w:r w:rsidRPr="00870E28">
                                        <w:rPr>
                                          <w:color w:val="FFFFFF" w:themeColor="background1"/>
                                          <w:sz w:val="32"/>
                                          <w:szCs w:val="32"/>
                                          <w:lang w:val="sv-SE"/>
                                        </w:rPr>
                                        <w:t>Yhdenvertaisen</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kulttuurin</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puolesta</w:t>
                                      </w:r>
                                      <w:proofErr w:type="spellEnd"/>
                                      <w:r w:rsidRPr="00870E28">
                                        <w:rPr>
                                          <w:color w:val="FFFFFF" w:themeColor="background1"/>
                                          <w:sz w:val="32"/>
                                          <w:szCs w:val="32"/>
                                          <w:lang w:val="sv-SE"/>
                                        </w:rPr>
                                        <w:t xml:space="preserve"> ry</w:t>
                                      </w:r>
                                      <w:r w:rsidR="00870E28" w:rsidRPr="00870E28">
                                        <w:rPr>
                                          <w:color w:val="FFFFFF" w:themeColor="background1"/>
                                          <w:sz w:val="32"/>
                                          <w:szCs w:val="32"/>
                                          <w:lang w:val="sv-SE"/>
                                        </w:rPr>
                                        <w:t xml:space="preserve"> – För kultur på lika villkor r.f. – </w:t>
                                      </w:r>
                                      <w:r w:rsidR="00E431CB">
                                        <w:rPr>
                                          <w:color w:val="FFFFFF" w:themeColor="background1"/>
                                          <w:sz w:val="32"/>
                                          <w:szCs w:val="32"/>
                                          <w:lang w:val="sv-SE"/>
                                        </w:rPr>
                                        <w:t xml:space="preserve">For </w:t>
                                      </w:r>
                                      <w:r w:rsidR="00870E28" w:rsidRPr="00870E28">
                                        <w:rPr>
                                          <w:color w:val="FFFFFF" w:themeColor="background1"/>
                                          <w:sz w:val="32"/>
                                          <w:szCs w:val="32"/>
                                          <w:lang w:val="sv-SE"/>
                                        </w:rPr>
                                        <w:t>Cultur</w:t>
                                      </w:r>
                                      <w:r w:rsidR="00870E28">
                                        <w:rPr>
                                          <w:color w:val="FFFFFF" w:themeColor="background1"/>
                                          <w:sz w:val="32"/>
                                          <w:szCs w:val="32"/>
                                          <w:lang w:val="sv-SE"/>
                                        </w:rPr>
                                        <w:t xml:space="preserve">e on </w:t>
                                      </w:r>
                                      <w:proofErr w:type="spellStart"/>
                                      <w:r w:rsidR="00870E28">
                                        <w:rPr>
                                          <w:color w:val="FFFFFF" w:themeColor="background1"/>
                                          <w:sz w:val="32"/>
                                          <w:szCs w:val="32"/>
                                          <w:lang w:val="sv-SE"/>
                                        </w:rPr>
                                        <w:t>Equal</w:t>
                                      </w:r>
                                      <w:proofErr w:type="spellEnd"/>
                                      <w:r w:rsidR="00870E28">
                                        <w:rPr>
                                          <w:color w:val="FFFFFF" w:themeColor="background1"/>
                                          <w:sz w:val="32"/>
                                          <w:szCs w:val="32"/>
                                          <w:lang w:val="sv-SE"/>
                                        </w:rPr>
                                        <w:t xml:space="preserve"> Terms</w:t>
                                      </w:r>
                                    </w:p>
                                  </w:sdtContent>
                                </w:sdt>
                                <w:p w14:paraId="75B1B715" w14:textId="12391D50" w:rsidR="00780051" w:rsidRPr="00870E28" w:rsidRDefault="00780051">
                                  <w:pPr>
                                    <w:pStyle w:val="Eivli"/>
                                    <w:rPr>
                                      <w:caps/>
                                      <w:color w:val="FFFFFF" w:themeColor="background1"/>
                                      <w:lang w:val="sv-SE"/>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iruut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Otsikk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9A7CE82" w14:textId="397661C6" w:rsidR="00780051" w:rsidRDefault="000E12EA">
                                      <w:pPr>
                                        <w:pStyle w:val="Eivli"/>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Strategia</w:t>
                                      </w:r>
                                      <w:r w:rsidR="00780051" w:rsidRPr="00780051">
                                        <w:rPr>
                                          <w:rFonts w:asciiTheme="majorHAnsi" w:eastAsiaTheme="majorEastAsia" w:hAnsiTheme="majorHAnsi" w:cstheme="majorBidi"/>
                                          <w:color w:val="595959" w:themeColor="text1" w:themeTint="A6"/>
                                          <w:sz w:val="108"/>
                                          <w:szCs w:val="108"/>
                                        </w:rPr>
                                        <w:t xml:space="preserve"> 20</w:t>
                                      </w:r>
                                      <w:r w:rsidR="00904595">
                                        <w:rPr>
                                          <w:rFonts w:asciiTheme="majorHAnsi" w:eastAsiaTheme="majorEastAsia" w:hAnsiTheme="majorHAnsi" w:cstheme="majorBidi"/>
                                          <w:color w:val="595959" w:themeColor="text1" w:themeTint="A6"/>
                                          <w:sz w:val="108"/>
                                          <w:szCs w:val="108"/>
                                        </w:rPr>
                                        <w:t>22</w:t>
                                      </w:r>
                                      <w:r w:rsidR="00780051" w:rsidRPr="00780051">
                                        <w:rPr>
                                          <w:rFonts w:asciiTheme="majorHAnsi" w:eastAsiaTheme="majorEastAsia" w:hAnsiTheme="majorHAnsi" w:cstheme="majorBidi"/>
                                          <w:color w:val="595959" w:themeColor="text1" w:themeTint="A6"/>
                                          <w:sz w:val="108"/>
                                          <w:szCs w:val="108"/>
                                        </w:rPr>
                                        <w:t>–202</w:t>
                                      </w:r>
                                      <w:r w:rsidR="00904595">
                                        <w:rPr>
                                          <w:rFonts w:asciiTheme="majorHAnsi" w:eastAsiaTheme="majorEastAsia" w:hAnsiTheme="majorHAnsi" w:cstheme="majorBidi"/>
                                          <w:color w:val="595959" w:themeColor="text1" w:themeTint="A6"/>
                                          <w:sz w:val="108"/>
                                          <w:szCs w:val="108"/>
                                        </w:rPr>
                                        <w:t>4</w:t>
                                      </w:r>
                                    </w:p>
                                  </w:sdtContent>
                                </w:sdt>
                                <w:sdt>
                                  <w:sdtPr>
                                    <w:rPr>
                                      <w:caps/>
                                      <w:color w:val="44546A" w:themeColor="text2"/>
                                      <w:sz w:val="36"/>
                                      <w:szCs w:val="36"/>
                                    </w:rPr>
                                    <w:alias w:val="Alaotsikk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35AA3DE0" w14:textId="6701DF01" w:rsidR="00780051" w:rsidRDefault="00CA4C23">
                                      <w:pPr>
                                        <w:pStyle w:val="Eivli"/>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787D19C" id="Ryhmä 119" o:spid="_x0000_s1026" style="position:absolute;margin-left:0;margin-top:0;width:542.25pt;height:735.3pt;z-index:-251658240;mso-position-horizontal:center;mso-position-horizontal-relative:margin;mso-position-vertical:center;mso-position-vertical-relative:margin" coordsize="68865,9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">
                    <v:rect id="Suorakulmio 120" o:spid="_x0000_s1027" style="position:absolute;left:285;top:73628;width:68580;height: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" fillcolor="#7f7f7f [1612]" strokecolor="#7f7f7f [1612]" strokeweight="1pt"/>
                    <v:rect id="Suorakulmio 121" o:spid="_x0000_s1028" style="position:absolute;left:285;top:7506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" fillcolor="#f90" stroked="f" strokeweight="1pt">
                      <v:textbox inset="36pt,14.4pt,36pt,36pt">
                        <w:txbxContent>
                          <w:sdt>
                            <w:sdtPr>
                              <w:rPr>
                                <w:color w:val="FFFFFF" w:themeColor="background1"/>
                                <w:sz w:val="32"/>
                                <w:szCs w:val="32"/>
                                <w:lang w:val="sv-SE"/>
                              </w:rPr>
                              <w:alias w:val="Tekijä"/>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61E3A805" w14:textId="102E9A90" w:rsidR="00780051" w:rsidRPr="00870E28" w:rsidRDefault="00CA4C23">
                                <w:pPr>
                                  <w:pStyle w:val="Eivli"/>
                                  <w:rPr>
                                    <w:color w:val="FFFFFF" w:themeColor="background1"/>
                                    <w:sz w:val="32"/>
                                    <w:szCs w:val="32"/>
                                    <w:lang w:val="sv-SE"/>
                                  </w:rPr>
                                </w:pPr>
                                <w:proofErr w:type="spellStart"/>
                                <w:r w:rsidRPr="00870E28">
                                  <w:rPr>
                                    <w:color w:val="FFFFFF" w:themeColor="background1"/>
                                    <w:sz w:val="32"/>
                                    <w:szCs w:val="32"/>
                                    <w:lang w:val="sv-SE"/>
                                  </w:rPr>
                                  <w:t>Yhdenvertaisen</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kulttuurin</w:t>
                                </w:r>
                                <w:proofErr w:type="spellEnd"/>
                                <w:r w:rsidRPr="00870E28">
                                  <w:rPr>
                                    <w:color w:val="FFFFFF" w:themeColor="background1"/>
                                    <w:sz w:val="32"/>
                                    <w:szCs w:val="32"/>
                                    <w:lang w:val="sv-SE"/>
                                  </w:rPr>
                                  <w:t xml:space="preserve"> </w:t>
                                </w:r>
                                <w:proofErr w:type="spellStart"/>
                                <w:r w:rsidRPr="00870E28">
                                  <w:rPr>
                                    <w:color w:val="FFFFFF" w:themeColor="background1"/>
                                    <w:sz w:val="32"/>
                                    <w:szCs w:val="32"/>
                                    <w:lang w:val="sv-SE"/>
                                  </w:rPr>
                                  <w:t>puolesta</w:t>
                                </w:r>
                                <w:proofErr w:type="spellEnd"/>
                                <w:r w:rsidRPr="00870E28">
                                  <w:rPr>
                                    <w:color w:val="FFFFFF" w:themeColor="background1"/>
                                    <w:sz w:val="32"/>
                                    <w:szCs w:val="32"/>
                                    <w:lang w:val="sv-SE"/>
                                  </w:rPr>
                                  <w:t xml:space="preserve"> ry</w:t>
                                </w:r>
                                <w:r w:rsidR="00870E28" w:rsidRPr="00870E28">
                                  <w:rPr>
                                    <w:color w:val="FFFFFF" w:themeColor="background1"/>
                                    <w:sz w:val="32"/>
                                    <w:szCs w:val="32"/>
                                    <w:lang w:val="sv-SE"/>
                                  </w:rPr>
                                  <w:t xml:space="preserve"> – För kultur på lika villkor r.f. – </w:t>
                                </w:r>
                                <w:r w:rsidR="00E431CB">
                                  <w:rPr>
                                    <w:color w:val="FFFFFF" w:themeColor="background1"/>
                                    <w:sz w:val="32"/>
                                    <w:szCs w:val="32"/>
                                    <w:lang w:val="sv-SE"/>
                                  </w:rPr>
                                  <w:t xml:space="preserve">For </w:t>
                                </w:r>
                                <w:r w:rsidR="00870E28" w:rsidRPr="00870E28">
                                  <w:rPr>
                                    <w:color w:val="FFFFFF" w:themeColor="background1"/>
                                    <w:sz w:val="32"/>
                                    <w:szCs w:val="32"/>
                                    <w:lang w:val="sv-SE"/>
                                  </w:rPr>
                                  <w:t>Cultur</w:t>
                                </w:r>
                                <w:r w:rsidR="00870E28">
                                  <w:rPr>
                                    <w:color w:val="FFFFFF" w:themeColor="background1"/>
                                    <w:sz w:val="32"/>
                                    <w:szCs w:val="32"/>
                                    <w:lang w:val="sv-SE"/>
                                  </w:rPr>
                                  <w:t xml:space="preserve">e on </w:t>
                                </w:r>
                                <w:proofErr w:type="spellStart"/>
                                <w:r w:rsidR="00870E28">
                                  <w:rPr>
                                    <w:color w:val="FFFFFF" w:themeColor="background1"/>
                                    <w:sz w:val="32"/>
                                    <w:szCs w:val="32"/>
                                    <w:lang w:val="sv-SE"/>
                                  </w:rPr>
                                  <w:t>Equal</w:t>
                                </w:r>
                                <w:proofErr w:type="spellEnd"/>
                                <w:r w:rsidR="00870E28">
                                  <w:rPr>
                                    <w:color w:val="FFFFFF" w:themeColor="background1"/>
                                    <w:sz w:val="32"/>
                                    <w:szCs w:val="32"/>
                                    <w:lang w:val="sv-SE"/>
                                  </w:rPr>
                                  <w:t xml:space="preserve"> Terms</w:t>
                                </w:r>
                              </w:p>
                            </w:sdtContent>
                          </w:sdt>
                          <w:p w14:paraId="75B1B715" w14:textId="12391D50" w:rsidR="00780051" w:rsidRPr="00870E28" w:rsidRDefault="00780051">
                            <w:pPr>
                              <w:pStyle w:val="Eivli"/>
                              <w:rPr>
                                <w:caps/>
                                <w:color w:val="FFFFFF" w:themeColor="background1"/>
                                <w:lang w:val="sv-SE"/>
                              </w:rPr>
                            </w:pPr>
                          </w:p>
                        </w:txbxContent>
                      </v:textbox>
                    </v:rect>
                    <v:shapetype id="_x0000_t202" coordsize="21600,21600" o:spt="202" path="m,l,21600r21600,l21600,xe">
                      <v:stroke joinstyle="miter"/>
                      <v:path gradientshapeok="t" o:connecttype="rect"/>
                    </v:shapetype>
                    <v:shape id="Tekstiruutu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Otsikk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9A7CE82" w14:textId="397661C6" w:rsidR="00780051" w:rsidRDefault="000E12EA">
                                <w:pPr>
                                  <w:pStyle w:val="Eivli"/>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Strategia</w:t>
                                </w:r>
                                <w:r w:rsidR="00780051" w:rsidRPr="00780051">
                                  <w:rPr>
                                    <w:rFonts w:asciiTheme="majorHAnsi" w:eastAsiaTheme="majorEastAsia" w:hAnsiTheme="majorHAnsi" w:cstheme="majorBidi"/>
                                    <w:color w:val="595959" w:themeColor="text1" w:themeTint="A6"/>
                                    <w:sz w:val="108"/>
                                    <w:szCs w:val="108"/>
                                  </w:rPr>
                                  <w:t xml:space="preserve"> 20</w:t>
                                </w:r>
                                <w:r w:rsidR="00904595">
                                  <w:rPr>
                                    <w:rFonts w:asciiTheme="majorHAnsi" w:eastAsiaTheme="majorEastAsia" w:hAnsiTheme="majorHAnsi" w:cstheme="majorBidi"/>
                                    <w:color w:val="595959" w:themeColor="text1" w:themeTint="A6"/>
                                    <w:sz w:val="108"/>
                                    <w:szCs w:val="108"/>
                                  </w:rPr>
                                  <w:t>22</w:t>
                                </w:r>
                                <w:r w:rsidR="00780051" w:rsidRPr="00780051">
                                  <w:rPr>
                                    <w:rFonts w:asciiTheme="majorHAnsi" w:eastAsiaTheme="majorEastAsia" w:hAnsiTheme="majorHAnsi" w:cstheme="majorBidi"/>
                                    <w:color w:val="595959" w:themeColor="text1" w:themeTint="A6"/>
                                    <w:sz w:val="108"/>
                                    <w:szCs w:val="108"/>
                                  </w:rPr>
                                  <w:t>–202</w:t>
                                </w:r>
                                <w:r w:rsidR="00904595">
                                  <w:rPr>
                                    <w:rFonts w:asciiTheme="majorHAnsi" w:eastAsiaTheme="majorEastAsia" w:hAnsiTheme="majorHAnsi" w:cstheme="majorBidi"/>
                                    <w:color w:val="595959" w:themeColor="text1" w:themeTint="A6"/>
                                    <w:sz w:val="108"/>
                                    <w:szCs w:val="108"/>
                                  </w:rPr>
                                  <w:t>4</w:t>
                                </w:r>
                              </w:p>
                            </w:sdtContent>
                          </w:sdt>
                          <w:sdt>
                            <w:sdtPr>
                              <w:rPr>
                                <w:caps/>
                                <w:color w:val="44546A" w:themeColor="text2"/>
                                <w:sz w:val="36"/>
                                <w:szCs w:val="36"/>
                              </w:rPr>
                              <w:alias w:val="Alaotsikko"/>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35AA3DE0" w14:textId="6701DF01" w:rsidR="00780051" w:rsidRDefault="00CA4C23">
                                <w:pPr>
                                  <w:pStyle w:val="Eivli"/>
                                  <w:spacing w:before="240"/>
                                  <w:rPr>
                                    <w:caps/>
                                    <w:color w:val="44546A" w:themeColor="text2"/>
                                    <w:sz w:val="36"/>
                                    <w:szCs w:val="36"/>
                                  </w:rPr>
                                </w:pPr>
                                <w:r>
                                  <w:rPr>
                                    <w:caps/>
                                    <w:color w:val="44546A" w:themeColor="text2"/>
                                    <w:sz w:val="36"/>
                                    <w:szCs w:val="36"/>
                                  </w:rPr>
                                  <w:t xml:space="preserve">     </w:t>
                                </w:r>
                              </w:p>
                            </w:sdtContent>
                          </w:sdt>
                        </w:txbxContent>
                      </v:textbox>
                    </v:shape>
                    <w10:wrap anchorx="margin" anchory="margin"/>
                  </v:group>
                </w:pict>
              </mc:Fallback>
            </mc:AlternateContent>
          </w:r>
        </w:p>
        <w:p w14:paraId="3D9CCB8C" w14:textId="23999800" w:rsidR="00780051" w:rsidRDefault="00780051">
          <w:pPr>
            <w:rPr>
              <w:rFonts w:ascii="Calibri Light" w:eastAsia="Calibri" w:hAnsi="Calibri Light"/>
              <w:color w:val="2E74B5"/>
              <w:sz w:val="32"/>
              <w:szCs w:val="32"/>
            </w:rPr>
          </w:pPr>
          <w:r>
            <w:rPr>
              <w:rFonts w:eastAsia="Calibri"/>
            </w:rPr>
            <w:br w:type="page"/>
          </w:r>
        </w:p>
      </w:sdtContent>
    </w:sdt>
    <w:p w14:paraId="100713B6" w14:textId="77777777" w:rsidR="001963F1" w:rsidRDefault="001963F1" w:rsidP="0028351D">
      <w:pPr>
        <w:pStyle w:val="Otsikko1"/>
        <w:rPr>
          <w:rFonts w:eastAsia="Calibri"/>
        </w:rPr>
      </w:pPr>
    </w:p>
    <w:p w14:paraId="11B35969" w14:textId="77777777" w:rsidR="001963F1" w:rsidRDefault="001963F1" w:rsidP="0028351D">
      <w:pPr>
        <w:pStyle w:val="Otsikko1"/>
        <w:rPr>
          <w:rFonts w:eastAsia="Calibri"/>
        </w:rPr>
      </w:pPr>
    </w:p>
    <w:sdt>
      <w:sdtPr>
        <w:rPr>
          <w:rFonts w:ascii="Arial" w:eastAsia="Times New Roman" w:hAnsi="Arial" w:cs="Times New Roman"/>
          <w:color w:val="auto"/>
          <w:sz w:val="22"/>
          <w:szCs w:val="24"/>
        </w:rPr>
        <w:id w:val="1291786130"/>
        <w:docPartObj>
          <w:docPartGallery w:val="Table of Contents"/>
          <w:docPartUnique/>
        </w:docPartObj>
      </w:sdtPr>
      <w:sdtEndPr>
        <w:rPr>
          <w:b/>
          <w:bCs/>
        </w:rPr>
      </w:sdtEndPr>
      <w:sdtContent>
        <w:p w14:paraId="74F72170" w14:textId="77777777" w:rsidR="00DA1452" w:rsidRDefault="00DA1452" w:rsidP="00DA1452">
          <w:pPr>
            <w:pStyle w:val="Sisllysluettelonotsikko"/>
          </w:pPr>
        </w:p>
        <w:p w14:paraId="4A1F01AD" w14:textId="77777777" w:rsidR="00DA1452" w:rsidRDefault="00DA1452" w:rsidP="00DA1452">
          <w:pPr>
            <w:pStyle w:val="Sisllysluettelonotsikko"/>
          </w:pPr>
        </w:p>
        <w:p w14:paraId="105C759A" w14:textId="77777777" w:rsidR="00DA1452" w:rsidRDefault="00DA1452" w:rsidP="00DA1452">
          <w:pPr>
            <w:pStyle w:val="Sisllysluettelonotsikko"/>
          </w:pPr>
        </w:p>
        <w:p w14:paraId="2DC17BD9" w14:textId="77777777" w:rsidR="00DA1452" w:rsidRDefault="00DA1452" w:rsidP="00DA1452">
          <w:pPr>
            <w:pStyle w:val="Sisllysluettelonotsikko"/>
          </w:pPr>
        </w:p>
        <w:p w14:paraId="02CD45A3" w14:textId="77777777" w:rsidR="00825D4C" w:rsidRDefault="00825D4C" w:rsidP="00DA1452">
          <w:pPr>
            <w:pStyle w:val="Sisllysluettelonotsikko"/>
          </w:pPr>
        </w:p>
        <w:p w14:paraId="3246FE95" w14:textId="77777777" w:rsidR="00825D4C" w:rsidRDefault="00825D4C" w:rsidP="00DA1452">
          <w:pPr>
            <w:pStyle w:val="Sisllysluettelonotsikko"/>
          </w:pPr>
        </w:p>
        <w:p w14:paraId="423A3F91" w14:textId="17F522DC" w:rsidR="00DA1452" w:rsidRPr="00D62007" w:rsidRDefault="00002FD7" w:rsidP="00DA1452">
          <w:pPr>
            <w:pStyle w:val="Sisllysluettelonotsikko"/>
            <w:rPr>
              <w:color w:val="000000" w:themeColor="text1"/>
              <w:sz w:val="48"/>
              <w:szCs w:val="48"/>
            </w:rPr>
          </w:pPr>
          <w:r w:rsidRPr="00D62007">
            <w:rPr>
              <w:color w:val="000000" w:themeColor="text1"/>
              <w:sz w:val="48"/>
              <w:szCs w:val="48"/>
            </w:rPr>
            <w:t>Sisällys</w:t>
          </w:r>
        </w:p>
        <w:p w14:paraId="78C61E7A" w14:textId="4192BC7E" w:rsidR="00DA1452" w:rsidRDefault="00DA1452" w:rsidP="00DA1452"/>
        <w:p w14:paraId="3555FD6C" w14:textId="77777777" w:rsidR="00DA1452" w:rsidRPr="00DA1452" w:rsidRDefault="00DA1452" w:rsidP="00DA1452"/>
        <w:p w14:paraId="562CBD5B" w14:textId="77777777" w:rsidR="002B5374" w:rsidRPr="00FE1EE2" w:rsidRDefault="002B5374" w:rsidP="002B5374">
          <w:pPr>
            <w:rPr>
              <w:rFonts w:cs="Arial"/>
            </w:rPr>
          </w:pPr>
        </w:p>
        <w:p w14:paraId="5F58616A" w14:textId="1D7B1CCD" w:rsidR="008F6033" w:rsidRPr="008F6033" w:rsidRDefault="00002FD7">
          <w:pPr>
            <w:pStyle w:val="Sisluet1"/>
            <w:rPr>
              <w:rFonts w:eastAsiaTheme="minorEastAsia" w:cs="Arial"/>
              <w:noProof/>
              <w:sz w:val="24"/>
            </w:rPr>
          </w:pPr>
          <w:r w:rsidRPr="008F6033">
            <w:rPr>
              <w:rFonts w:cs="Arial"/>
              <w:sz w:val="24"/>
            </w:rPr>
            <w:fldChar w:fldCharType="begin"/>
          </w:r>
          <w:r w:rsidRPr="008F6033">
            <w:rPr>
              <w:rFonts w:cs="Arial"/>
              <w:sz w:val="24"/>
            </w:rPr>
            <w:instrText xml:space="preserve"> TOC \o "1-3" \h \z \u </w:instrText>
          </w:r>
          <w:r w:rsidRPr="008F6033">
            <w:rPr>
              <w:rFonts w:cs="Arial"/>
              <w:sz w:val="24"/>
            </w:rPr>
            <w:fldChar w:fldCharType="separate"/>
          </w:r>
          <w:hyperlink w:anchor="_Toc92268765" w:history="1">
            <w:r w:rsidR="008F6033" w:rsidRPr="008F6033">
              <w:rPr>
                <w:rStyle w:val="Hyperlinkki"/>
                <w:rFonts w:eastAsia="Calibri" w:cs="Arial"/>
                <w:noProof/>
                <w:sz w:val="24"/>
                <w:lang w:eastAsia="en-US"/>
              </w:rPr>
              <w:t>Johdanto</w:t>
            </w:r>
            <w:r w:rsidR="008F6033" w:rsidRPr="008F6033">
              <w:rPr>
                <w:rFonts w:cs="Arial"/>
                <w:noProof/>
                <w:webHidden/>
                <w:sz w:val="24"/>
              </w:rPr>
              <w:tab/>
            </w:r>
            <w:r w:rsidR="008F6033" w:rsidRPr="008F6033">
              <w:rPr>
                <w:rFonts w:cs="Arial"/>
                <w:noProof/>
                <w:webHidden/>
                <w:sz w:val="24"/>
              </w:rPr>
              <w:fldChar w:fldCharType="begin"/>
            </w:r>
            <w:r w:rsidR="008F6033" w:rsidRPr="008F6033">
              <w:rPr>
                <w:rFonts w:cs="Arial"/>
                <w:noProof/>
                <w:webHidden/>
                <w:sz w:val="24"/>
              </w:rPr>
              <w:instrText xml:space="preserve"> PAGEREF _Toc92268765 \h </w:instrText>
            </w:r>
            <w:r w:rsidR="008F6033" w:rsidRPr="008F6033">
              <w:rPr>
                <w:rFonts w:cs="Arial"/>
                <w:noProof/>
                <w:webHidden/>
                <w:sz w:val="24"/>
              </w:rPr>
            </w:r>
            <w:r w:rsidR="008F6033" w:rsidRPr="008F6033">
              <w:rPr>
                <w:rFonts w:cs="Arial"/>
                <w:noProof/>
                <w:webHidden/>
                <w:sz w:val="24"/>
              </w:rPr>
              <w:fldChar w:fldCharType="separate"/>
            </w:r>
            <w:r w:rsidR="00776CDE">
              <w:rPr>
                <w:rFonts w:cs="Arial"/>
                <w:noProof/>
                <w:webHidden/>
                <w:sz w:val="24"/>
              </w:rPr>
              <w:t>2</w:t>
            </w:r>
            <w:r w:rsidR="008F6033" w:rsidRPr="008F6033">
              <w:rPr>
                <w:rFonts w:cs="Arial"/>
                <w:noProof/>
                <w:webHidden/>
                <w:sz w:val="24"/>
              </w:rPr>
              <w:fldChar w:fldCharType="end"/>
            </w:r>
          </w:hyperlink>
        </w:p>
        <w:p w14:paraId="5C9DF9CC" w14:textId="4D5C0C31" w:rsidR="008F6033" w:rsidRPr="008F6033" w:rsidRDefault="003B7B06">
          <w:pPr>
            <w:pStyle w:val="Sisluet1"/>
            <w:rPr>
              <w:rFonts w:eastAsiaTheme="minorEastAsia" w:cs="Arial"/>
              <w:noProof/>
              <w:sz w:val="24"/>
            </w:rPr>
          </w:pPr>
          <w:hyperlink w:anchor="_Toc92268766" w:history="1">
            <w:r w:rsidR="008F6033" w:rsidRPr="008F6033">
              <w:rPr>
                <w:rStyle w:val="Hyperlinkki"/>
                <w:rFonts w:eastAsia="Calibri" w:cs="Arial"/>
                <w:noProof/>
                <w:sz w:val="24"/>
              </w:rPr>
              <w:t>Painopisteet palvelun toiminnassa vuosille 2022–2024</w:t>
            </w:r>
            <w:r w:rsidR="008F6033" w:rsidRPr="008F6033">
              <w:rPr>
                <w:rFonts w:cs="Arial"/>
                <w:noProof/>
                <w:webHidden/>
                <w:sz w:val="24"/>
              </w:rPr>
              <w:tab/>
            </w:r>
            <w:r w:rsidR="008F6033" w:rsidRPr="008F6033">
              <w:rPr>
                <w:rFonts w:cs="Arial"/>
                <w:noProof/>
                <w:webHidden/>
                <w:sz w:val="24"/>
              </w:rPr>
              <w:fldChar w:fldCharType="begin"/>
            </w:r>
            <w:r w:rsidR="008F6033" w:rsidRPr="008F6033">
              <w:rPr>
                <w:rFonts w:cs="Arial"/>
                <w:noProof/>
                <w:webHidden/>
                <w:sz w:val="24"/>
              </w:rPr>
              <w:instrText xml:space="preserve"> PAGEREF _Toc92268766 \h </w:instrText>
            </w:r>
            <w:r w:rsidR="008F6033" w:rsidRPr="008F6033">
              <w:rPr>
                <w:rFonts w:cs="Arial"/>
                <w:noProof/>
                <w:webHidden/>
                <w:sz w:val="24"/>
              </w:rPr>
            </w:r>
            <w:r w:rsidR="008F6033" w:rsidRPr="008F6033">
              <w:rPr>
                <w:rFonts w:cs="Arial"/>
                <w:noProof/>
                <w:webHidden/>
                <w:sz w:val="24"/>
              </w:rPr>
              <w:fldChar w:fldCharType="separate"/>
            </w:r>
            <w:r w:rsidR="00776CDE">
              <w:rPr>
                <w:rFonts w:cs="Arial"/>
                <w:noProof/>
                <w:webHidden/>
                <w:sz w:val="24"/>
              </w:rPr>
              <w:t>3</w:t>
            </w:r>
            <w:r w:rsidR="008F6033" w:rsidRPr="008F6033">
              <w:rPr>
                <w:rFonts w:cs="Arial"/>
                <w:noProof/>
                <w:webHidden/>
                <w:sz w:val="24"/>
              </w:rPr>
              <w:fldChar w:fldCharType="end"/>
            </w:r>
          </w:hyperlink>
        </w:p>
        <w:p w14:paraId="3384DC3B" w14:textId="19919F58" w:rsidR="008F6033" w:rsidRPr="008F6033" w:rsidRDefault="003B7B06">
          <w:pPr>
            <w:pStyle w:val="Sisluet2"/>
            <w:rPr>
              <w:rFonts w:eastAsiaTheme="minorEastAsia"/>
            </w:rPr>
          </w:pPr>
          <w:hyperlink w:anchor="_Toc92268767" w:history="1">
            <w:r w:rsidR="008F6033" w:rsidRPr="008F6033">
              <w:rPr>
                <w:rStyle w:val="Hyperlinkki"/>
              </w:rPr>
              <w:t>1) Tulevaisuuden visiomme</w:t>
            </w:r>
            <w:r w:rsidR="008F6033" w:rsidRPr="008F6033">
              <w:rPr>
                <w:webHidden/>
              </w:rPr>
              <w:tab/>
            </w:r>
            <w:r w:rsidR="008F6033" w:rsidRPr="008F6033">
              <w:rPr>
                <w:webHidden/>
              </w:rPr>
              <w:fldChar w:fldCharType="begin"/>
            </w:r>
            <w:r w:rsidR="008F6033" w:rsidRPr="008F6033">
              <w:rPr>
                <w:webHidden/>
              </w:rPr>
              <w:instrText xml:space="preserve"> PAGEREF _Toc92268767 \h </w:instrText>
            </w:r>
            <w:r w:rsidR="008F6033" w:rsidRPr="008F6033">
              <w:rPr>
                <w:webHidden/>
              </w:rPr>
            </w:r>
            <w:r w:rsidR="008F6033" w:rsidRPr="008F6033">
              <w:rPr>
                <w:webHidden/>
              </w:rPr>
              <w:fldChar w:fldCharType="separate"/>
            </w:r>
            <w:r w:rsidR="00776CDE">
              <w:rPr>
                <w:webHidden/>
              </w:rPr>
              <w:t>3</w:t>
            </w:r>
            <w:r w:rsidR="008F6033" w:rsidRPr="008F6033">
              <w:rPr>
                <w:webHidden/>
              </w:rPr>
              <w:fldChar w:fldCharType="end"/>
            </w:r>
          </w:hyperlink>
        </w:p>
        <w:p w14:paraId="0B01841A" w14:textId="03BF0045" w:rsidR="008F6033" w:rsidRPr="008F6033" w:rsidRDefault="003B7B06">
          <w:pPr>
            <w:pStyle w:val="Sisluet2"/>
            <w:rPr>
              <w:rFonts w:eastAsiaTheme="minorEastAsia"/>
            </w:rPr>
          </w:pPr>
          <w:hyperlink w:anchor="_Toc92268768" w:history="1">
            <w:r w:rsidR="008F6033" w:rsidRPr="008F6033">
              <w:rPr>
                <w:rStyle w:val="Hyperlinkki"/>
              </w:rPr>
              <w:t>2) Inklusiivinen johtajuus</w:t>
            </w:r>
            <w:r w:rsidR="008F6033" w:rsidRPr="008F6033">
              <w:rPr>
                <w:webHidden/>
              </w:rPr>
              <w:tab/>
            </w:r>
            <w:r w:rsidR="008F6033" w:rsidRPr="008F6033">
              <w:rPr>
                <w:webHidden/>
              </w:rPr>
              <w:fldChar w:fldCharType="begin"/>
            </w:r>
            <w:r w:rsidR="008F6033" w:rsidRPr="008F6033">
              <w:rPr>
                <w:webHidden/>
              </w:rPr>
              <w:instrText xml:space="preserve"> PAGEREF _Toc92268768 \h </w:instrText>
            </w:r>
            <w:r w:rsidR="008F6033" w:rsidRPr="008F6033">
              <w:rPr>
                <w:webHidden/>
              </w:rPr>
            </w:r>
            <w:r w:rsidR="008F6033" w:rsidRPr="008F6033">
              <w:rPr>
                <w:webHidden/>
              </w:rPr>
              <w:fldChar w:fldCharType="separate"/>
            </w:r>
            <w:r w:rsidR="00776CDE">
              <w:rPr>
                <w:webHidden/>
              </w:rPr>
              <w:t>4</w:t>
            </w:r>
            <w:r w:rsidR="008F6033" w:rsidRPr="008F6033">
              <w:rPr>
                <w:webHidden/>
              </w:rPr>
              <w:fldChar w:fldCharType="end"/>
            </w:r>
          </w:hyperlink>
        </w:p>
        <w:p w14:paraId="5435838E" w14:textId="50301377" w:rsidR="008F6033" w:rsidRPr="008F6033" w:rsidRDefault="003B7B06">
          <w:pPr>
            <w:pStyle w:val="Sisluet2"/>
            <w:rPr>
              <w:rFonts w:eastAsiaTheme="minorEastAsia"/>
            </w:rPr>
          </w:pPr>
          <w:hyperlink w:anchor="_Toc92268769" w:history="1">
            <w:r w:rsidR="008F6033" w:rsidRPr="008F6033">
              <w:rPr>
                <w:rStyle w:val="Hyperlinkki"/>
              </w:rPr>
              <w:t>3) Yhdenvertaiset työskentelymahdollisuudet</w:t>
            </w:r>
            <w:r w:rsidR="008F6033" w:rsidRPr="008F6033">
              <w:rPr>
                <w:webHidden/>
              </w:rPr>
              <w:tab/>
            </w:r>
            <w:r w:rsidR="008F6033" w:rsidRPr="008F6033">
              <w:rPr>
                <w:webHidden/>
              </w:rPr>
              <w:fldChar w:fldCharType="begin"/>
            </w:r>
            <w:r w:rsidR="008F6033" w:rsidRPr="008F6033">
              <w:rPr>
                <w:webHidden/>
              </w:rPr>
              <w:instrText xml:space="preserve"> PAGEREF _Toc92268769 \h </w:instrText>
            </w:r>
            <w:r w:rsidR="008F6033" w:rsidRPr="008F6033">
              <w:rPr>
                <w:webHidden/>
              </w:rPr>
            </w:r>
            <w:r w:rsidR="008F6033" w:rsidRPr="008F6033">
              <w:rPr>
                <w:webHidden/>
              </w:rPr>
              <w:fldChar w:fldCharType="separate"/>
            </w:r>
            <w:r w:rsidR="00776CDE">
              <w:rPr>
                <w:webHidden/>
              </w:rPr>
              <w:t>5</w:t>
            </w:r>
            <w:r w:rsidR="008F6033" w:rsidRPr="008F6033">
              <w:rPr>
                <w:webHidden/>
              </w:rPr>
              <w:fldChar w:fldCharType="end"/>
            </w:r>
          </w:hyperlink>
        </w:p>
        <w:p w14:paraId="2404BB93" w14:textId="2536F3BA" w:rsidR="008F6033" w:rsidRPr="008F6033" w:rsidRDefault="003B7B06">
          <w:pPr>
            <w:pStyle w:val="Sisluet2"/>
            <w:rPr>
              <w:rFonts w:eastAsiaTheme="minorEastAsia"/>
            </w:rPr>
          </w:pPr>
          <w:hyperlink w:anchor="_Toc92268770" w:history="1">
            <w:r w:rsidR="008F6033" w:rsidRPr="008F6033">
              <w:rPr>
                <w:rStyle w:val="Hyperlinkki"/>
              </w:rPr>
              <w:t>4) Yhdenvertainen taiteilijapolku, taideopetus ja harrastaminen</w:t>
            </w:r>
            <w:r w:rsidR="008F6033" w:rsidRPr="008F6033">
              <w:rPr>
                <w:webHidden/>
              </w:rPr>
              <w:tab/>
            </w:r>
            <w:r w:rsidR="008F6033" w:rsidRPr="008F6033">
              <w:rPr>
                <w:webHidden/>
              </w:rPr>
              <w:fldChar w:fldCharType="begin"/>
            </w:r>
            <w:r w:rsidR="008F6033" w:rsidRPr="008F6033">
              <w:rPr>
                <w:webHidden/>
              </w:rPr>
              <w:instrText xml:space="preserve"> PAGEREF _Toc92268770 \h </w:instrText>
            </w:r>
            <w:r w:rsidR="008F6033" w:rsidRPr="008F6033">
              <w:rPr>
                <w:webHidden/>
              </w:rPr>
            </w:r>
            <w:r w:rsidR="008F6033" w:rsidRPr="008F6033">
              <w:rPr>
                <w:webHidden/>
              </w:rPr>
              <w:fldChar w:fldCharType="separate"/>
            </w:r>
            <w:r w:rsidR="00776CDE">
              <w:rPr>
                <w:webHidden/>
              </w:rPr>
              <w:t>5</w:t>
            </w:r>
            <w:r w:rsidR="008F6033" w:rsidRPr="008F6033">
              <w:rPr>
                <w:webHidden/>
              </w:rPr>
              <w:fldChar w:fldCharType="end"/>
            </w:r>
          </w:hyperlink>
        </w:p>
        <w:p w14:paraId="649CB9D6" w14:textId="1AAA50AA" w:rsidR="008F6033" w:rsidRPr="008F6033" w:rsidRDefault="003B7B06">
          <w:pPr>
            <w:pStyle w:val="Sisluet2"/>
            <w:rPr>
              <w:rFonts w:eastAsiaTheme="minorEastAsia"/>
            </w:rPr>
          </w:pPr>
          <w:hyperlink w:anchor="_Toc92268771" w:history="1">
            <w:r w:rsidR="008F6033" w:rsidRPr="008F6033">
              <w:rPr>
                <w:rStyle w:val="Hyperlinkki"/>
              </w:rPr>
              <w:t>5) Saavutettavuus, osallisuus ja täysivaltainen toimijuus</w:t>
            </w:r>
            <w:r w:rsidR="008F6033" w:rsidRPr="008F6033">
              <w:rPr>
                <w:webHidden/>
              </w:rPr>
              <w:tab/>
            </w:r>
            <w:r w:rsidR="008F6033" w:rsidRPr="008F6033">
              <w:rPr>
                <w:webHidden/>
              </w:rPr>
              <w:fldChar w:fldCharType="begin"/>
            </w:r>
            <w:r w:rsidR="008F6033" w:rsidRPr="008F6033">
              <w:rPr>
                <w:webHidden/>
              </w:rPr>
              <w:instrText xml:space="preserve"> PAGEREF _Toc92268771 \h </w:instrText>
            </w:r>
            <w:r w:rsidR="008F6033" w:rsidRPr="008F6033">
              <w:rPr>
                <w:webHidden/>
              </w:rPr>
            </w:r>
            <w:r w:rsidR="008F6033" w:rsidRPr="008F6033">
              <w:rPr>
                <w:webHidden/>
              </w:rPr>
              <w:fldChar w:fldCharType="separate"/>
            </w:r>
            <w:r w:rsidR="00776CDE">
              <w:rPr>
                <w:webHidden/>
              </w:rPr>
              <w:t>7</w:t>
            </w:r>
            <w:r w:rsidR="008F6033" w:rsidRPr="008F6033">
              <w:rPr>
                <w:webHidden/>
              </w:rPr>
              <w:fldChar w:fldCharType="end"/>
            </w:r>
          </w:hyperlink>
        </w:p>
        <w:p w14:paraId="6B9232DD" w14:textId="01706132" w:rsidR="008F6033" w:rsidRPr="008F6033" w:rsidRDefault="003B7B06">
          <w:pPr>
            <w:pStyle w:val="Sisluet2"/>
            <w:rPr>
              <w:rFonts w:eastAsiaTheme="minorEastAsia"/>
            </w:rPr>
          </w:pPr>
          <w:hyperlink w:anchor="_Toc92268772" w:history="1">
            <w:r w:rsidR="008F6033" w:rsidRPr="008F6033">
              <w:rPr>
                <w:rStyle w:val="Hyperlinkki"/>
              </w:rPr>
              <w:t>6) Sosiaalinen ja taloudellinen saavutettavuus sekä kulttuurihyvinvointi Kaikukortti-toiminnan kautta</w:t>
            </w:r>
            <w:r w:rsidR="008F6033" w:rsidRPr="008F6033">
              <w:rPr>
                <w:webHidden/>
              </w:rPr>
              <w:tab/>
            </w:r>
            <w:r w:rsidR="008F6033" w:rsidRPr="008F6033">
              <w:rPr>
                <w:webHidden/>
              </w:rPr>
              <w:fldChar w:fldCharType="begin"/>
            </w:r>
            <w:r w:rsidR="008F6033" w:rsidRPr="008F6033">
              <w:rPr>
                <w:webHidden/>
              </w:rPr>
              <w:instrText xml:space="preserve"> PAGEREF _Toc92268772 \h </w:instrText>
            </w:r>
            <w:r w:rsidR="008F6033" w:rsidRPr="008F6033">
              <w:rPr>
                <w:webHidden/>
              </w:rPr>
            </w:r>
            <w:r w:rsidR="008F6033" w:rsidRPr="008F6033">
              <w:rPr>
                <w:webHidden/>
              </w:rPr>
              <w:fldChar w:fldCharType="separate"/>
            </w:r>
            <w:r w:rsidR="00776CDE">
              <w:rPr>
                <w:webHidden/>
              </w:rPr>
              <w:t>8</w:t>
            </w:r>
            <w:r w:rsidR="008F6033" w:rsidRPr="008F6033">
              <w:rPr>
                <w:webHidden/>
              </w:rPr>
              <w:fldChar w:fldCharType="end"/>
            </w:r>
          </w:hyperlink>
        </w:p>
        <w:p w14:paraId="62B6263E" w14:textId="669AB245" w:rsidR="008F6033" w:rsidRPr="008F6033" w:rsidRDefault="003B7B06">
          <w:pPr>
            <w:pStyle w:val="Sisluet2"/>
            <w:rPr>
              <w:rFonts w:eastAsiaTheme="minorEastAsia"/>
            </w:rPr>
          </w:pPr>
          <w:hyperlink w:anchor="_Toc92268773" w:history="1">
            <w:r w:rsidR="008F6033" w:rsidRPr="008F6033">
              <w:rPr>
                <w:rStyle w:val="Hyperlinkki"/>
              </w:rPr>
              <w:t>7)  Oikeus ja osallisuus kulttuuriperintöön</w:t>
            </w:r>
            <w:r w:rsidR="008F6033" w:rsidRPr="008F6033">
              <w:rPr>
                <w:webHidden/>
              </w:rPr>
              <w:tab/>
            </w:r>
            <w:r w:rsidR="008F6033" w:rsidRPr="008F6033">
              <w:rPr>
                <w:webHidden/>
              </w:rPr>
              <w:fldChar w:fldCharType="begin"/>
            </w:r>
            <w:r w:rsidR="008F6033" w:rsidRPr="008F6033">
              <w:rPr>
                <w:webHidden/>
              </w:rPr>
              <w:instrText xml:space="preserve"> PAGEREF _Toc92268773 \h </w:instrText>
            </w:r>
            <w:r w:rsidR="008F6033" w:rsidRPr="008F6033">
              <w:rPr>
                <w:webHidden/>
              </w:rPr>
            </w:r>
            <w:r w:rsidR="008F6033" w:rsidRPr="008F6033">
              <w:rPr>
                <w:webHidden/>
              </w:rPr>
              <w:fldChar w:fldCharType="separate"/>
            </w:r>
            <w:r w:rsidR="00776CDE">
              <w:rPr>
                <w:webHidden/>
              </w:rPr>
              <w:t>9</w:t>
            </w:r>
            <w:r w:rsidR="008F6033" w:rsidRPr="008F6033">
              <w:rPr>
                <w:webHidden/>
              </w:rPr>
              <w:fldChar w:fldCharType="end"/>
            </w:r>
          </w:hyperlink>
        </w:p>
        <w:p w14:paraId="00E61057" w14:textId="78F48CEC" w:rsidR="008F6033" w:rsidRPr="008F6033" w:rsidRDefault="003B7B06">
          <w:pPr>
            <w:pStyle w:val="Sisluet2"/>
            <w:rPr>
              <w:rFonts w:eastAsiaTheme="minorEastAsia"/>
            </w:rPr>
          </w:pPr>
          <w:hyperlink w:anchor="_Toc92268774" w:history="1">
            <w:r w:rsidR="008F6033" w:rsidRPr="008F6033">
              <w:rPr>
                <w:rStyle w:val="Hyperlinkki"/>
                <w:rFonts w:eastAsia="Calibri"/>
                <w:lang w:eastAsia="en-US"/>
              </w:rPr>
              <w:t>8) Antirasistinen toiminta</w:t>
            </w:r>
            <w:r w:rsidR="008F6033" w:rsidRPr="008F6033">
              <w:rPr>
                <w:webHidden/>
              </w:rPr>
              <w:tab/>
            </w:r>
            <w:r w:rsidR="008F6033" w:rsidRPr="008F6033">
              <w:rPr>
                <w:webHidden/>
              </w:rPr>
              <w:fldChar w:fldCharType="begin"/>
            </w:r>
            <w:r w:rsidR="008F6033" w:rsidRPr="008F6033">
              <w:rPr>
                <w:webHidden/>
              </w:rPr>
              <w:instrText xml:space="preserve"> PAGEREF _Toc92268774 \h </w:instrText>
            </w:r>
            <w:r w:rsidR="008F6033" w:rsidRPr="008F6033">
              <w:rPr>
                <w:webHidden/>
              </w:rPr>
            </w:r>
            <w:r w:rsidR="008F6033" w:rsidRPr="008F6033">
              <w:rPr>
                <w:webHidden/>
              </w:rPr>
              <w:fldChar w:fldCharType="separate"/>
            </w:r>
            <w:r w:rsidR="00776CDE">
              <w:rPr>
                <w:webHidden/>
              </w:rPr>
              <w:t>10</w:t>
            </w:r>
            <w:r w:rsidR="008F6033" w:rsidRPr="008F6033">
              <w:rPr>
                <w:webHidden/>
              </w:rPr>
              <w:fldChar w:fldCharType="end"/>
            </w:r>
          </w:hyperlink>
        </w:p>
        <w:p w14:paraId="7BC4061A" w14:textId="150D77BB" w:rsidR="00002FD7" w:rsidRDefault="00002FD7">
          <w:r w:rsidRPr="008F6033">
            <w:rPr>
              <w:rFonts w:cs="Arial"/>
              <w:b/>
              <w:bCs/>
              <w:sz w:val="24"/>
            </w:rPr>
            <w:fldChar w:fldCharType="end"/>
          </w:r>
        </w:p>
      </w:sdtContent>
    </w:sdt>
    <w:p w14:paraId="70132358" w14:textId="3F85F776" w:rsidR="002B5374" w:rsidRDefault="00CA1E57" w:rsidP="00611DCD">
      <w:pPr>
        <w:rPr>
          <w:rFonts w:eastAsia="Calibri" w:cs="Arial"/>
          <w:szCs w:val="22"/>
          <w:lang w:eastAsia="en-US"/>
        </w:rPr>
      </w:pPr>
      <w:r>
        <w:rPr>
          <w:rFonts w:eastAsia="Calibri" w:cs="Arial"/>
          <w:szCs w:val="22"/>
          <w:lang w:eastAsia="en-US"/>
        </w:rPr>
        <w:br w:type="page"/>
      </w:r>
    </w:p>
    <w:p w14:paraId="6AE2A48F" w14:textId="0D8E1239" w:rsidR="00E05B12" w:rsidRDefault="00E05B12" w:rsidP="00E05B12">
      <w:pPr>
        <w:pStyle w:val="Otsikko1"/>
        <w:rPr>
          <w:rFonts w:eastAsia="Calibri"/>
          <w:lang w:eastAsia="en-US"/>
        </w:rPr>
      </w:pPr>
      <w:bookmarkStart w:id="0" w:name="_Toc92268765"/>
      <w:r>
        <w:rPr>
          <w:rFonts w:eastAsia="Calibri"/>
          <w:lang w:eastAsia="en-US"/>
        </w:rPr>
        <w:lastRenderedPageBreak/>
        <w:t>Johdanto</w:t>
      </w:r>
      <w:bookmarkEnd w:id="0"/>
    </w:p>
    <w:p w14:paraId="013EF10F" w14:textId="77777777" w:rsidR="00E05B12" w:rsidRDefault="00E05B12" w:rsidP="00500EA2">
      <w:pPr>
        <w:spacing w:after="200"/>
        <w:rPr>
          <w:rFonts w:eastAsia="Calibri" w:cs="Arial"/>
          <w:szCs w:val="22"/>
          <w:lang w:eastAsia="en-US"/>
        </w:rPr>
      </w:pPr>
    </w:p>
    <w:p w14:paraId="318E79A6" w14:textId="6193ED30" w:rsidR="0077308A" w:rsidRDefault="00843F74" w:rsidP="00500EA2">
      <w:pPr>
        <w:spacing w:after="200"/>
        <w:rPr>
          <w:rFonts w:eastAsia="Calibri" w:cs="Arial"/>
          <w:szCs w:val="22"/>
          <w:lang w:eastAsia="en-US"/>
        </w:rPr>
      </w:pPr>
      <w:r w:rsidRPr="00B7465D">
        <w:rPr>
          <w:rFonts w:eastAsia="Calibri" w:cs="Arial"/>
          <w:szCs w:val="22"/>
          <w:lang w:eastAsia="en-US"/>
        </w:rPr>
        <w:t>Yhdenvertaisen kulttuurin puolesta ry on vuonna 2013 rekisteröity yhdistys, joka edistää taide- ja kulttuurialan saavutettavuu</w:t>
      </w:r>
      <w:r w:rsidR="00396C00" w:rsidRPr="00B7465D">
        <w:rPr>
          <w:rFonts w:eastAsia="Calibri" w:cs="Arial"/>
          <w:szCs w:val="22"/>
          <w:lang w:eastAsia="en-US"/>
        </w:rPr>
        <w:t>den ja yhdenvertaisuuden toteutumista sekä moninaisuuden huomioimista taide- ja</w:t>
      </w:r>
      <w:r w:rsidRPr="00B7465D">
        <w:rPr>
          <w:rFonts w:eastAsia="Calibri" w:cs="Arial"/>
          <w:szCs w:val="22"/>
          <w:lang w:eastAsia="en-US"/>
        </w:rPr>
        <w:t xml:space="preserve"> kulttuurikentällä. </w:t>
      </w:r>
      <w:r w:rsidR="00B7465D" w:rsidRPr="00B814B1">
        <w:rPr>
          <w:rFonts w:eastAsia="Calibri" w:cs="Arial"/>
          <w:szCs w:val="22"/>
          <w:lang w:eastAsia="en-US"/>
        </w:rPr>
        <w:t>Yhdistyksen toiminta on valtakunnallista, ja sen jäsenet edustavat eri taide- ja kulttuurialojen yhdistyksiä ja kattojärjestöjä.</w:t>
      </w:r>
      <w:r w:rsidR="00B7465D">
        <w:rPr>
          <w:rFonts w:eastAsia="Calibri" w:cs="Arial"/>
          <w:szCs w:val="22"/>
          <w:lang w:eastAsia="en-US"/>
        </w:rPr>
        <w:t xml:space="preserve"> </w:t>
      </w:r>
      <w:r w:rsidRPr="00843F74">
        <w:rPr>
          <w:rFonts w:eastAsia="Calibri" w:cs="Arial"/>
          <w:szCs w:val="22"/>
          <w:lang w:eastAsia="en-US"/>
        </w:rPr>
        <w:t>Yhdistyksen tavoitteena on, että kaikilla olisi yhdenvertaiset mahdollisuudet hakeutua taiteen tekijöiksi ja että erilaiset yleisöt tulisivat huomioiduiksi taide- ja kulttuuripalvelujen suunnittelussa ja tarjonnassa.</w:t>
      </w:r>
      <w:r w:rsidR="00B7465D">
        <w:rPr>
          <w:rFonts w:eastAsia="Calibri" w:cs="Arial"/>
          <w:szCs w:val="22"/>
          <w:lang w:eastAsia="en-US"/>
        </w:rPr>
        <w:t xml:space="preserve"> </w:t>
      </w:r>
    </w:p>
    <w:p w14:paraId="453EFBC9" w14:textId="6C5FDA61" w:rsidR="00500EA2" w:rsidRDefault="00843F74" w:rsidP="00500EA2">
      <w:pPr>
        <w:spacing w:after="200"/>
        <w:rPr>
          <w:rFonts w:eastAsia="Calibri" w:cs="Arial"/>
          <w:szCs w:val="22"/>
          <w:lang w:eastAsia="en-US"/>
        </w:rPr>
      </w:pPr>
      <w:r w:rsidRPr="000E12EA">
        <w:rPr>
          <w:rFonts w:eastAsia="Calibri" w:cs="Arial"/>
          <w:szCs w:val="22"/>
          <w:lang w:eastAsia="en-US"/>
        </w:rPr>
        <w:t>Tavoitteidensa toteuttamiseksi yhdistys ylläpitää valtakunnallista Kulttuuria kaikille -palvelua</w:t>
      </w:r>
      <w:r w:rsidR="00500EA2" w:rsidRPr="000E12EA">
        <w:rPr>
          <w:rFonts w:eastAsia="Calibri" w:cs="Arial"/>
          <w:szCs w:val="22"/>
          <w:lang w:eastAsia="en-US"/>
        </w:rPr>
        <w:t>, joka</w:t>
      </w:r>
      <w:r w:rsidR="00B7465D">
        <w:rPr>
          <w:rFonts w:eastAsia="Calibri" w:cs="Arial"/>
          <w:szCs w:val="22"/>
          <w:lang w:eastAsia="en-US"/>
        </w:rPr>
        <w:t xml:space="preserve"> on Suomen johtava asiantuntijaorganisaatio saavutettavuuteen ja moninaisuuteen liittyvissä kysymyksissä taide- ja kulttuurikentällä. </w:t>
      </w:r>
      <w:r w:rsidR="00C141FF">
        <w:rPr>
          <w:rFonts w:eastAsia="Calibri" w:cs="Arial"/>
          <w:szCs w:val="22"/>
          <w:lang w:eastAsia="en-US"/>
        </w:rPr>
        <w:t>Kulttuuria kaikille -palvelu</w:t>
      </w:r>
      <w:r w:rsidR="00500EA2" w:rsidRPr="000E12EA">
        <w:rPr>
          <w:rFonts w:eastAsia="Calibri" w:cs="Arial"/>
          <w:szCs w:val="22"/>
          <w:lang w:eastAsia="en-US"/>
        </w:rPr>
        <w:t xml:space="preserve"> tukee </w:t>
      </w:r>
      <w:r w:rsidR="00396C00" w:rsidRPr="000E12EA">
        <w:rPr>
          <w:rFonts w:eastAsia="Calibri" w:cs="Arial"/>
          <w:szCs w:val="22"/>
          <w:lang w:eastAsia="en-US"/>
        </w:rPr>
        <w:t xml:space="preserve">taide- ja </w:t>
      </w:r>
      <w:r w:rsidR="00500EA2" w:rsidRPr="000E12EA">
        <w:rPr>
          <w:rFonts w:eastAsia="Calibri" w:cs="Arial"/>
          <w:szCs w:val="22"/>
          <w:lang w:eastAsia="en-US"/>
        </w:rPr>
        <w:t>kulttuurikenttää yhdenvertaisuuden, saavutettavuuden ja moninaisuuden kysymyksissä. Kulttuuria kaikille -palvelu osallistuu sekä kansainvälisen että kotimaisen tiedon ja tutkimuksen kartuttamiseen</w:t>
      </w:r>
      <w:r w:rsidR="004462A6">
        <w:rPr>
          <w:rFonts w:eastAsia="Calibri" w:cs="Arial"/>
          <w:szCs w:val="22"/>
          <w:lang w:eastAsia="en-US"/>
        </w:rPr>
        <w:t xml:space="preserve"> ja jalkauttamiseen</w:t>
      </w:r>
      <w:r w:rsidR="00500EA2" w:rsidRPr="00500EA2">
        <w:rPr>
          <w:rFonts w:eastAsia="Calibri" w:cs="Arial"/>
          <w:szCs w:val="22"/>
          <w:lang w:eastAsia="en-US"/>
        </w:rPr>
        <w:t xml:space="preserve">, verkostojen rakentamiseen, strategioiden laatimiseen sekä työvälineiden, ohjemateriaalien ja koulutusten tuottamiseen ja tarjoamiseen. </w:t>
      </w:r>
      <w:r w:rsidR="00BF37C3">
        <w:rPr>
          <w:rFonts w:eastAsia="Calibri" w:cs="Arial"/>
          <w:szCs w:val="22"/>
          <w:lang w:eastAsia="en-US"/>
        </w:rPr>
        <w:t>Kulttuuria kaikille -palvelu osallistuu myös erilaisten</w:t>
      </w:r>
      <w:r w:rsidR="008631D2">
        <w:rPr>
          <w:rFonts w:eastAsia="Calibri" w:cs="Arial"/>
          <w:szCs w:val="22"/>
          <w:lang w:eastAsia="en-US"/>
        </w:rPr>
        <w:t xml:space="preserve"> </w:t>
      </w:r>
      <w:r w:rsidR="00FD50B6">
        <w:rPr>
          <w:rFonts w:eastAsia="Calibri" w:cs="Arial"/>
          <w:szCs w:val="22"/>
          <w:lang w:eastAsia="en-US"/>
        </w:rPr>
        <w:t>seminaarien sekä</w:t>
      </w:r>
      <w:r w:rsidR="00BF37C3">
        <w:rPr>
          <w:rFonts w:eastAsia="Calibri" w:cs="Arial"/>
          <w:szCs w:val="22"/>
          <w:lang w:eastAsia="en-US"/>
        </w:rPr>
        <w:t xml:space="preserve"> vuotuisten tapahtum</w:t>
      </w:r>
      <w:r w:rsidR="002371C3">
        <w:rPr>
          <w:rFonts w:eastAsia="Calibri" w:cs="Arial"/>
          <w:szCs w:val="22"/>
          <w:lang w:eastAsia="en-US"/>
        </w:rPr>
        <w:t>akokonaisuuksien</w:t>
      </w:r>
      <w:r w:rsidR="00BF37C3">
        <w:rPr>
          <w:rFonts w:eastAsia="Calibri" w:cs="Arial"/>
          <w:szCs w:val="22"/>
          <w:lang w:eastAsia="en-US"/>
        </w:rPr>
        <w:t xml:space="preserve"> järjestämiseen</w:t>
      </w:r>
      <w:r w:rsidR="00FD50B6">
        <w:rPr>
          <w:rFonts w:eastAsia="Calibri" w:cs="Arial"/>
          <w:szCs w:val="22"/>
          <w:lang w:eastAsia="en-US"/>
        </w:rPr>
        <w:t>,</w:t>
      </w:r>
      <w:r w:rsidR="00BF37C3">
        <w:rPr>
          <w:rFonts w:eastAsia="Calibri" w:cs="Arial"/>
          <w:szCs w:val="22"/>
          <w:lang w:eastAsia="en-US"/>
        </w:rPr>
        <w:t xml:space="preserve"> kuten </w:t>
      </w:r>
      <w:r w:rsidR="002371C3">
        <w:rPr>
          <w:rFonts w:eastAsia="Calibri" w:cs="Arial"/>
          <w:szCs w:val="22"/>
          <w:lang w:eastAsia="en-US"/>
        </w:rPr>
        <w:t>Satakielikuukausi</w:t>
      </w:r>
      <w:r w:rsidR="00A5648C">
        <w:rPr>
          <w:rFonts w:eastAsia="Calibri" w:cs="Arial"/>
          <w:szCs w:val="22"/>
          <w:lang w:eastAsia="en-US"/>
        </w:rPr>
        <w:t xml:space="preserve"> (helmi-maaliskuu)</w:t>
      </w:r>
      <w:r w:rsidR="002371C3">
        <w:rPr>
          <w:rFonts w:eastAsia="Calibri" w:cs="Arial"/>
          <w:szCs w:val="22"/>
          <w:lang w:eastAsia="en-US"/>
        </w:rPr>
        <w:t>, #StopHatredNow</w:t>
      </w:r>
      <w:r w:rsidR="00A5648C">
        <w:rPr>
          <w:rFonts w:eastAsia="Calibri" w:cs="Arial"/>
          <w:szCs w:val="22"/>
          <w:lang w:eastAsia="en-US"/>
        </w:rPr>
        <w:t xml:space="preserve"> (toukokuu)</w:t>
      </w:r>
      <w:r w:rsidR="002371C3">
        <w:rPr>
          <w:rFonts w:eastAsia="Calibri" w:cs="Arial"/>
          <w:szCs w:val="22"/>
          <w:lang w:eastAsia="en-US"/>
        </w:rPr>
        <w:t xml:space="preserve">, </w:t>
      </w:r>
      <w:r w:rsidR="00A5648C">
        <w:rPr>
          <w:rFonts w:eastAsia="Calibri" w:cs="Arial"/>
          <w:szCs w:val="22"/>
          <w:lang w:eastAsia="en-US"/>
        </w:rPr>
        <w:t>Sateenkaari</w:t>
      </w:r>
      <w:r w:rsidR="0077308A">
        <w:rPr>
          <w:rFonts w:eastAsia="Calibri" w:cs="Arial"/>
          <w:szCs w:val="22"/>
          <w:lang w:eastAsia="en-US"/>
        </w:rPr>
        <w:t>historiakuukausi</w:t>
      </w:r>
      <w:r w:rsidR="00A5648C">
        <w:rPr>
          <w:rFonts w:eastAsia="Calibri" w:cs="Arial"/>
          <w:szCs w:val="22"/>
          <w:lang w:eastAsia="en-US"/>
        </w:rPr>
        <w:t xml:space="preserve"> (marraskuu) ja </w:t>
      </w:r>
      <w:proofErr w:type="spellStart"/>
      <w:r w:rsidR="008631D2" w:rsidRPr="008631D2">
        <w:rPr>
          <w:rFonts w:eastAsia="Calibri" w:cs="Arial"/>
          <w:szCs w:val="22"/>
          <w:lang w:eastAsia="en-US"/>
        </w:rPr>
        <w:t>DiDa</w:t>
      </w:r>
      <w:proofErr w:type="spellEnd"/>
      <w:r w:rsidR="008631D2" w:rsidRPr="008631D2">
        <w:rPr>
          <w:rFonts w:eastAsia="Calibri" w:cs="Arial"/>
          <w:szCs w:val="22"/>
          <w:lang w:eastAsia="en-US"/>
        </w:rPr>
        <w:t xml:space="preserve"> - </w:t>
      </w:r>
      <w:proofErr w:type="spellStart"/>
      <w:r w:rsidR="008631D2" w:rsidRPr="008631D2">
        <w:rPr>
          <w:rFonts w:eastAsia="Calibri" w:cs="Arial"/>
          <w:szCs w:val="22"/>
          <w:lang w:eastAsia="en-US"/>
        </w:rPr>
        <w:t>Disability</w:t>
      </w:r>
      <w:proofErr w:type="spellEnd"/>
      <w:r w:rsidR="008631D2" w:rsidRPr="008631D2">
        <w:rPr>
          <w:rFonts w:eastAsia="Calibri" w:cs="Arial"/>
          <w:szCs w:val="22"/>
          <w:lang w:eastAsia="en-US"/>
        </w:rPr>
        <w:t xml:space="preserve"> Day </w:t>
      </w:r>
      <w:proofErr w:type="spellStart"/>
      <w:r w:rsidR="008631D2" w:rsidRPr="008631D2">
        <w:rPr>
          <w:rFonts w:eastAsia="Calibri" w:cs="Arial"/>
          <w:szCs w:val="22"/>
          <w:lang w:eastAsia="en-US"/>
        </w:rPr>
        <w:t>Art</w:t>
      </w:r>
      <w:proofErr w:type="spellEnd"/>
      <w:r w:rsidR="008631D2" w:rsidRPr="008631D2">
        <w:rPr>
          <w:rFonts w:eastAsia="Calibri" w:cs="Arial"/>
          <w:szCs w:val="22"/>
          <w:lang w:eastAsia="en-US"/>
        </w:rPr>
        <w:t xml:space="preserve"> &amp; Action</w:t>
      </w:r>
      <w:r w:rsidR="008631D2">
        <w:rPr>
          <w:rFonts w:eastAsia="Calibri" w:cs="Arial"/>
          <w:szCs w:val="22"/>
          <w:lang w:eastAsia="en-US"/>
        </w:rPr>
        <w:t xml:space="preserve"> (joulukuu).</w:t>
      </w:r>
    </w:p>
    <w:p w14:paraId="1C4E3041" w14:textId="62C311DF" w:rsidR="007F3B27" w:rsidRDefault="00500EA2" w:rsidP="00045910">
      <w:pPr>
        <w:spacing w:after="200"/>
        <w:rPr>
          <w:rFonts w:eastAsia="Calibri" w:cs="Arial"/>
          <w:szCs w:val="22"/>
          <w:lang w:eastAsia="en-US"/>
        </w:rPr>
      </w:pPr>
      <w:r w:rsidRPr="00500EA2">
        <w:rPr>
          <w:rFonts w:eastAsia="Calibri" w:cs="Arial"/>
          <w:szCs w:val="22"/>
          <w:lang w:eastAsia="en-US"/>
        </w:rPr>
        <w:t>Yhdenvertaisen kulttuurin puolesta ry ja Kulttuuria kaikille -palvelu osallistu</w:t>
      </w:r>
      <w:r w:rsidR="006207E9">
        <w:rPr>
          <w:rFonts w:eastAsia="Calibri" w:cs="Arial"/>
          <w:szCs w:val="22"/>
          <w:lang w:eastAsia="en-US"/>
        </w:rPr>
        <w:t>vat</w:t>
      </w:r>
      <w:r w:rsidRPr="00500EA2">
        <w:rPr>
          <w:rFonts w:eastAsia="Calibri" w:cs="Arial"/>
          <w:szCs w:val="22"/>
          <w:lang w:eastAsia="en-US"/>
        </w:rPr>
        <w:t xml:space="preserve"> ja pyrki</w:t>
      </w:r>
      <w:r w:rsidR="006207E9">
        <w:rPr>
          <w:rFonts w:eastAsia="Calibri" w:cs="Arial"/>
          <w:szCs w:val="22"/>
          <w:lang w:eastAsia="en-US"/>
        </w:rPr>
        <w:t>vät</w:t>
      </w:r>
      <w:r w:rsidRPr="00500EA2">
        <w:rPr>
          <w:rFonts w:eastAsia="Calibri" w:cs="Arial"/>
          <w:szCs w:val="22"/>
          <w:lang w:eastAsia="en-US"/>
        </w:rPr>
        <w:t xml:space="preserve"> vaikuttamaan kulttuuripoliittiseen keskusteluun ja päätöksentekoon </w:t>
      </w:r>
      <w:r w:rsidR="00396C00">
        <w:rPr>
          <w:rFonts w:eastAsia="Calibri" w:cs="Arial"/>
          <w:szCs w:val="22"/>
          <w:lang w:eastAsia="en-US"/>
        </w:rPr>
        <w:t xml:space="preserve">taiteen ja </w:t>
      </w:r>
      <w:r w:rsidRPr="00500EA2">
        <w:rPr>
          <w:rFonts w:eastAsia="Calibri" w:cs="Arial"/>
          <w:szCs w:val="22"/>
          <w:lang w:eastAsia="en-US"/>
        </w:rPr>
        <w:t>kulttuurin saavutettavuuden, moninaisuuden ja yhdenvertaisuuden asiantuntij</w:t>
      </w:r>
      <w:r w:rsidR="00C141FF">
        <w:rPr>
          <w:rFonts w:eastAsia="Calibri" w:cs="Arial"/>
          <w:szCs w:val="22"/>
          <w:lang w:eastAsia="en-US"/>
        </w:rPr>
        <w:t>atahoina</w:t>
      </w:r>
      <w:r w:rsidRPr="00500EA2">
        <w:rPr>
          <w:rFonts w:eastAsia="Calibri" w:cs="Arial"/>
          <w:szCs w:val="22"/>
          <w:lang w:eastAsia="en-US"/>
        </w:rPr>
        <w:t>.</w:t>
      </w:r>
      <w:r>
        <w:rPr>
          <w:rFonts w:eastAsia="Calibri" w:cs="Arial"/>
          <w:szCs w:val="22"/>
          <w:lang w:eastAsia="en-US"/>
        </w:rPr>
        <w:t xml:space="preserve"> </w:t>
      </w:r>
      <w:r w:rsidR="00843F74" w:rsidRPr="00843F74">
        <w:rPr>
          <w:rFonts w:eastAsia="Calibri" w:cs="Arial"/>
          <w:szCs w:val="22"/>
          <w:lang w:eastAsia="en-US"/>
        </w:rPr>
        <w:t xml:space="preserve">Yhdistyksen ja Kulttuuria kaikille -palvelun toiminta pohjautuu opetus- ja kulttuuriministeriön kulttuuripoliittisiin tavoitteisiin ja strategioihin </w:t>
      </w:r>
      <w:r w:rsidRPr="00500EA2">
        <w:rPr>
          <w:rFonts w:eastAsia="Calibri" w:cs="Arial"/>
          <w:szCs w:val="22"/>
          <w:lang w:eastAsia="en-US"/>
        </w:rPr>
        <w:t>liittyen esimerkiksi saavutettavuuteen, moninaisuuden huomioimiseen</w:t>
      </w:r>
      <w:r w:rsidR="007F3B27">
        <w:rPr>
          <w:rFonts w:eastAsia="Calibri" w:cs="Arial"/>
          <w:szCs w:val="22"/>
          <w:lang w:eastAsia="en-US"/>
        </w:rPr>
        <w:t xml:space="preserve"> ja </w:t>
      </w:r>
      <w:r w:rsidRPr="00500EA2">
        <w:rPr>
          <w:rFonts w:eastAsia="Calibri" w:cs="Arial"/>
          <w:szCs w:val="22"/>
          <w:lang w:eastAsia="en-US"/>
        </w:rPr>
        <w:t>yhdenvertaisuuteen</w:t>
      </w:r>
      <w:r w:rsidR="00396C00">
        <w:rPr>
          <w:rFonts w:eastAsia="Calibri" w:cs="Arial"/>
          <w:szCs w:val="22"/>
          <w:lang w:eastAsia="en-US"/>
        </w:rPr>
        <w:t xml:space="preserve"> sekä</w:t>
      </w:r>
      <w:r w:rsidRPr="00500EA2">
        <w:rPr>
          <w:rFonts w:eastAsia="Calibri" w:cs="Arial"/>
          <w:szCs w:val="22"/>
          <w:lang w:eastAsia="en-US"/>
        </w:rPr>
        <w:t xml:space="preserve"> tasa-arvon</w:t>
      </w:r>
      <w:r w:rsidR="00396C00">
        <w:rPr>
          <w:rFonts w:eastAsia="Calibri" w:cs="Arial"/>
          <w:szCs w:val="22"/>
          <w:lang w:eastAsia="en-US"/>
        </w:rPr>
        <w:t xml:space="preserve">, </w:t>
      </w:r>
      <w:r w:rsidRPr="00500EA2">
        <w:rPr>
          <w:rFonts w:eastAsia="Calibri" w:cs="Arial"/>
          <w:szCs w:val="22"/>
          <w:lang w:eastAsia="en-US"/>
        </w:rPr>
        <w:t xml:space="preserve">osallisuuden </w:t>
      </w:r>
      <w:r w:rsidR="007F3B27">
        <w:rPr>
          <w:rFonts w:eastAsia="Calibri" w:cs="Arial"/>
          <w:szCs w:val="22"/>
          <w:lang w:eastAsia="en-US"/>
        </w:rPr>
        <w:t>ja</w:t>
      </w:r>
      <w:r w:rsidRPr="00500EA2">
        <w:rPr>
          <w:rFonts w:eastAsia="Calibri" w:cs="Arial"/>
          <w:szCs w:val="22"/>
          <w:lang w:eastAsia="en-US"/>
        </w:rPr>
        <w:t xml:space="preserve"> kulttuurien </w:t>
      </w:r>
      <w:r w:rsidR="00396C00">
        <w:rPr>
          <w:rFonts w:eastAsia="Calibri" w:cs="Arial"/>
          <w:szCs w:val="22"/>
          <w:lang w:eastAsia="en-US"/>
        </w:rPr>
        <w:t xml:space="preserve">välisen </w:t>
      </w:r>
      <w:r w:rsidRPr="00500EA2">
        <w:rPr>
          <w:rFonts w:eastAsia="Calibri" w:cs="Arial"/>
          <w:szCs w:val="22"/>
          <w:lang w:eastAsia="en-US"/>
        </w:rPr>
        <w:t xml:space="preserve">vuorovaikutuksen </w:t>
      </w:r>
      <w:r w:rsidR="00396C00" w:rsidRPr="00500EA2">
        <w:rPr>
          <w:rFonts w:eastAsia="Calibri" w:cs="Arial"/>
          <w:szCs w:val="22"/>
          <w:lang w:eastAsia="en-US"/>
        </w:rPr>
        <w:t xml:space="preserve">edistämiseen </w:t>
      </w:r>
      <w:r w:rsidR="00396C00">
        <w:rPr>
          <w:rFonts w:eastAsia="Calibri" w:cs="Arial"/>
          <w:szCs w:val="22"/>
          <w:lang w:eastAsia="en-US"/>
        </w:rPr>
        <w:t xml:space="preserve">ja </w:t>
      </w:r>
      <w:r w:rsidR="007F3B27">
        <w:rPr>
          <w:rFonts w:eastAsia="Calibri" w:cs="Arial"/>
          <w:szCs w:val="22"/>
          <w:lang w:eastAsia="en-US"/>
        </w:rPr>
        <w:t>vahvistamiseen</w:t>
      </w:r>
      <w:r w:rsidRPr="00500EA2">
        <w:rPr>
          <w:rFonts w:eastAsia="Calibri" w:cs="Arial"/>
          <w:szCs w:val="22"/>
          <w:lang w:eastAsia="en-US"/>
        </w:rPr>
        <w:t xml:space="preserve">. </w:t>
      </w:r>
      <w:r w:rsidR="00333575" w:rsidRPr="00685179">
        <w:rPr>
          <w:rFonts w:eastAsia="Calibri" w:cs="Arial"/>
          <w:szCs w:val="22"/>
          <w:lang w:eastAsia="en-US"/>
        </w:rPr>
        <w:t xml:space="preserve">Opetus- ja kulttuuriministeriön kulttuuripolitiikan strategian 2025 mukaisesti yhdistys pyrkii varmistamaan, että kulttuuriin suunnattu julkinen tuki kohdistuu toimintaan, joka on yhdenvertaisesti kaikkien ulottuvilla riippumatta erilaisista ominaisuuksista, toimintarajoitteista </w:t>
      </w:r>
      <w:r w:rsidR="00DD1A11">
        <w:rPr>
          <w:rFonts w:eastAsia="Calibri" w:cs="Arial"/>
          <w:szCs w:val="22"/>
          <w:lang w:eastAsia="en-US"/>
        </w:rPr>
        <w:t>tai</w:t>
      </w:r>
      <w:r w:rsidR="00333575" w:rsidRPr="00685179">
        <w:rPr>
          <w:rFonts w:eastAsia="Calibri" w:cs="Arial"/>
          <w:szCs w:val="22"/>
          <w:lang w:eastAsia="en-US"/>
        </w:rPr>
        <w:t xml:space="preserve"> esimerkiksi taloudellisesta tilanteesta.</w:t>
      </w:r>
      <w:r w:rsidR="00161198">
        <w:rPr>
          <w:rFonts w:eastAsia="Calibri" w:cs="Arial"/>
          <w:szCs w:val="22"/>
          <w:lang w:eastAsia="en-US"/>
        </w:rPr>
        <w:t xml:space="preserve"> </w:t>
      </w:r>
      <w:r w:rsidR="003B4FA4">
        <w:rPr>
          <w:rFonts w:eastAsia="Calibri" w:cs="Arial"/>
          <w:szCs w:val="22"/>
          <w:lang w:eastAsia="en-US"/>
        </w:rPr>
        <w:t>T</w:t>
      </w:r>
      <w:r w:rsidR="007B3185">
        <w:rPr>
          <w:rFonts w:eastAsia="Calibri" w:cs="Arial"/>
          <w:szCs w:val="22"/>
          <w:lang w:eastAsia="en-US"/>
        </w:rPr>
        <w:t>oimin</w:t>
      </w:r>
      <w:r w:rsidR="000E0AEE">
        <w:rPr>
          <w:rFonts w:eastAsia="Calibri" w:cs="Arial"/>
          <w:szCs w:val="22"/>
          <w:lang w:eastAsia="en-US"/>
        </w:rPr>
        <w:t>nallaan</w:t>
      </w:r>
      <w:r w:rsidR="0082638B">
        <w:rPr>
          <w:rFonts w:eastAsia="Calibri" w:cs="Arial"/>
          <w:szCs w:val="22"/>
          <w:lang w:eastAsia="en-US"/>
        </w:rPr>
        <w:t xml:space="preserve"> </w:t>
      </w:r>
      <w:r w:rsidR="003B4FA4">
        <w:rPr>
          <w:rFonts w:eastAsia="Calibri" w:cs="Arial"/>
          <w:szCs w:val="22"/>
          <w:lang w:eastAsia="en-US"/>
        </w:rPr>
        <w:t>yhdistys edistää</w:t>
      </w:r>
      <w:r w:rsidR="002A2EC4">
        <w:rPr>
          <w:rFonts w:eastAsia="Calibri" w:cs="Arial"/>
          <w:szCs w:val="22"/>
          <w:lang w:eastAsia="en-US"/>
        </w:rPr>
        <w:t xml:space="preserve"> YK:n </w:t>
      </w:r>
      <w:r w:rsidR="0069049A">
        <w:rPr>
          <w:rFonts w:eastAsia="Calibri" w:cs="Arial"/>
          <w:szCs w:val="22"/>
          <w:lang w:eastAsia="en-US"/>
        </w:rPr>
        <w:t>Agenda 2030</w:t>
      </w:r>
      <w:r w:rsidR="00D03898">
        <w:rPr>
          <w:rFonts w:eastAsia="Calibri" w:cs="Arial"/>
          <w:szCs w:val="22"/>
          <w:lang w:eastAsia="en-US"/>
        </w:rPr>
        <w:t>:n</w:t>
      </w:r>
      <w:r w:rsidR="0069049A">
        <w:rPr>
          <w:rFonts w:eastAsia="Calibri" w:cs="Arial"/>
          <w:szCs w:val="22"/>
          <w:lang w:eastAsia="en-US"/>
        </w:rPr>
        <w:t xml:space="preserve"> </w:t>
      </w:r>
      <w:r w:rsidR="002A2EC4">
        <w:rPr>
          <w:rFonts w:eastAsia="Calibri" w:cs="Arial"/>
          <w:szCs w:val="22"/>
          <w:lang w:eastAsia="en-US"/>
        </w:rPr>
        <w:t>kestävän kehityksen</w:t>
      </w:r>
      <w:r w:rsidR="00896EC9">
        <w:rPr>
          <w:rFonts w:eastAsia="Calibri" w:cs="Arial"/>
          <w:szCs w:val="22"/>
          <w:lang w:eastAsia="en-US"/>
        </w:rPr>
        <w:t xml:space="preserve"> tavoitteita</w:t>
      </w:r>
      <w:r w:rsidR="003B4FA4">
        <w:rPr>
          <w:rFonts w:eastAsia="Calibri" w:cs="Arial"/>
          <w:szCs w:val="22"/>
          <w:lang w:eastAsia="en-US"/>
        </w:rPr>
        <w:t xml:space="preserve">, erityisesti </w:t>
      </w:r>
      <w:r w:rsidR="00122679">
        <w:rPr>
          <w:rFonts w:eastAsia="Calibri" w:cs="Arial"/>
          <w:szCs w:val="22"/>
          <w:lang w:eastAsia="en-US"/>
        </w:rPr>
        <w:t xml:space="preserve">koskien </w:t>
      </w:r>
      <w:r w:rsidR="00122679" w:rsidRPr="00122679">
        <w:rPr>
          <w:rFonts w:eastAsia="Calibri" w:cs="Arial"/>
          <w:szCs w:val="22"/>
          <w:lang w:eastAsia="en-US"/>
        </w:rPr>
        <w:t>sivistyksellisten oikeuksien yhdenvertaista toteutumista</w:t>
      </w:r>
      <w:r w:rsidR="0076046E">
        <w:rPr>
          <w:rFonts w:eastAsia="Calibri" w:cs="Arial"/>
          <w:szCs w:val="22"/>
          <w:lang w:eastAsia="en-US"/>
        </w:rPr>
        <w:t xml:space="preserve">, </w:t>
      </w:r>
      <w:r w:rsidR="00122679" w:rsidRPr="00122679">
        <w:rPr>
          <w:rFonts w:eastAsia="Calibri" w:cs="Arial"/>
          <w:szCs w:val="22"/>
          <w:lang w:eastAsia="en-US"/>
        </w:rPr>
        <w:t>tiedon saatavuutta,</w:t>
      </w:r>
      <w:r w:rsidR="0076046E">
        <w:rPr>
          <w:rFonts w:eastAsia="Calibri" w:cs="Arial"/>
          <w:szCs w:val="22"/>
          <w:lang w:eastAsia="en-US"/>
        </w:rPr>
        <w:t xml:space="preserve"> jatkuvaa</w:t>
      </w:r>
      <w:r w:rsidR="003F7434">
        <w:rPr>
          <w:rFonts w:eastAsia="Calibri" w:cs="Arial"/>
          <w:szCs w:val="22"/>
          <w:lang w:eastAsia="en-US"/>
        </w:rPr>
        <w:t xml:space="preserve"> oppimista,</w:t>
      </w:r>
      <w:r w:rsidR="003F7434" w:rsidRPr="00122679">
        <w:rPr>
          <w:rFonts w:eastAsia="Calibri" w:cs="Arial"/>
          <w:szCs w:val="22"/>
          <w:lang w:eastAsia="en-US"/>
        </w:rPr>
        <w:t xml:space="preserve"> </w:t>
      </w:r>
      <w:r w:rsidR="003F7434">
        <w:rPr>
          <w:rFonts w:eastAsia="Calibri" w:cs="Arial"/>
          <w:szCs w:val="22"/>
          <w:lang w:eastAsia="en-US"/>
        </w:rPr>
        <w:t>hyvinvointia ja osallisuutta sekä</w:t>
      </w:r>
      <w:r w:rsidR="0076046E">
        <w:rPr>
          <w:rFonts w:eastAsia="Calibri" w:cs="Arial"/>
          <w:szCs w:val="22"/>
          <w:lang w:eastAsia="en-US"/>
        </w:rPr>
        <w:t xml:space="preserve"> </w:t>
      </w:r>
      <w:r w:rsidR="00122679" w:rsidRPr="00122679">
        <w:rPr>
          <w:rFonts w:eastAsia="Calibri" w:cs="Arial"/>
          <w:szCs w:val="22"/>
          <w:lang w:eastAsia="en-US"/>
        </w:rPr>
        <w:t>kulttuurisia oikeuksia.</w:t>
      </w:r>
    </w:p>
    <w:p w14:paraId="25AC1CAB" w14:textId="2FBC271D" w:rsidR="00ED5D0F" w:rsidRDefault="00ED5D0F" w:rsidP="00DE6B0F">
      <w:pPr>
        <w:rPr>
          <w:rFonts w:eastAsia="Calibri"/>
        </w:rPr>
      </w:pPr>
      <w:r w:rsidRPr="00E6591E">
        <w:rPr>
          <w:rFonts w:eastAsia="Calibri"/>
        </w:rPr>
        <w:t xml:space="preserve">Yhdenvertaisuus taide- ja kulttuurikentällä on lähtökohtana Kulttuuria kaikille -palvelun ja Yhdenvertaisen kulttuurin puolesta ry:n kaikelle toiminnalle. Palvelu pitää yhdenvertaisuus-, moninaisuus- ja saavutettavuusnäkökulmia ja </w:t>
      </w:r>
      <w:r w:rsidR="008A4542">
        <w:rPr>
          <w:rFonts w:eastAsia="Calibri"/>
        </w:rPr>
        <w:t>-</w:t>
      </w:r>
      <w:r w:rsidRPr="00E6591E">
        <w:rPr>
          <w:rFonts w:eastAsia="Calibri"/>
        </w:rPr>
        <w:t xml:space="preserve">kysymyksiä esillä kaikessa yhteistyössä </w:t>
      </w:r>
      <w:r w:rsidR="008F0B56">
        <w:rPr>
          <w:rFonts w:eastAsia="Calibri"/>
        </w:rPr>
        <w:t>sekä</w:t>
      </w:r>
      <w:r w:rsidRPr="00E6591E">
        <w:rPr>
          <w:rFonts w:eastAsia="Calibri"/>
        </w:rPr>
        <w:t xml:space="preserve"> pyrkii huomioimaan erilaiset vähemmistöt ja heidän tarpeensa kaikessa oman toiminnan ja tapahtumien suunnittelussa ja toteutuksessa.</w:t>
      </w:r>
      <w:r>
        <w:rPr>
          <w:rFonts w:eastAsia="Calibri"/>
        </w:rPr>
        <w:t xml:space="preserve"> </w:t>
      </w:r>
      <w:r w:rsidRPr="00E6591E">
        <w:rPr>
          <w:rFonts w:eastAsia="Calibri"/>
        </w:rPr>
        <w:t>Kulttuuria kaikille -palvelun tavoitteena on tukea kulttuurikentän toimijoita yhdenvertaisuus- ja tasa-arvosuunnitelm</w:t>
      </w:r>
      <w:r w:rsidR="00FD5D46">
        <w:rPr>
          <w:rFonts w:eastAsia="Calibri"/>
        </w:rPr>
        <w:t>ie</w:t>
      </w:r>
      <w:r w:rsidRPr="00E6591E">
        <w:rPr>
          <w:rFonts w:eastAsia="Calibri"/>
        </w:rPr>
        <w:t>n laadinnassa ja kannustaa toimijoita suunnitelm</w:t>
      </w:r>
      <w:r w:rsidR="00FD5D46">
        <w:rPr>
          <w:rFonts w:eastAsia="Calibri"/>
        </w:rPr>
        <w:t>ie</w:t>
      </w:r>
      <w:r w:rsidRPr="00E6591E">
        <w:rPr>
          <w:rFonts w:eastAsia="Calibri"/>
        </w:rPr>
        <w:t xml:space="preserve">n laatimiseen. </w:t>
      </w:r>
      <w:r w:rsidR="007C463B">
        <w:rPr>
          <w:rFonts w:eastAsia="Calibri"/>
        </w:rPr>
        <w:t>Oman yhdenvertaisuussuunnitelmansa yhdistys päivittää keväällä 2022.</w:t>
      </w:r>
    </w:p>
    <w:p w14:paraId="5B1A8C3B" w14:textId="77777777" w:rsidR="00DE6B0F" w:rsidRPr="00F601BC" w:rsidRDefault="00DE6B0F" w:rsidP="00F601BC">
      <w:pPr>
        <w:rPr>
          <w:rFonts w:eastAsia="Calibri"/>
        </w:rPr>
      </w:pPr>
    </w:p>
    <w:p w14:paraId="1E0D7682" w14:textId="27189BD1" w:rsidR="00535F69" w:rsidRPr="00072A60" w:rsidRDefault="007F3B27" w:rsidP="00C43234">
      <w:pPr>
        <w:spacing w:after="200"/>
        <w:rPr>
          <w:rFonts w:eastAsia="Calibri" w:cs="Arial"/>
          <w:szCs w:val="22"/>
          <w:lang w:eastAsia="en-US"/>
        </w:rPr>
      </w:pPr>
      <w:r>
        <w:rPr>
          <w:rFonts w:eastAsia="Calibri" w:cs="Arial"/>
          <w:szCs w:val="22"/>
          <w:lang w:eastAsia="en-US"/>
        </w:rPr>
        <w:t>Kulttuuria kaikille -palvelu on</w:t>
      </w:r>
      <w:r w:rsidR="00E428AA">
        <w:rPr>
          <w:rFonts w:eastAsia="Calibri" w:cs="Arial"/>
          <w:szCs w:val="22"/>
          <w:lang w:eastAsia="en-US"/>
        </w:rPr>
        <w:t xml:space="preserve"> myös</w:t>
      </w:r>
      <w:r>
        <w:rPr>
          <w:rFonts w:eastAsia="Calibri" w:cs="Arial"/>
          <w:szCs w:val="22"/>
          <w:lang w:eastAsia="en-US"/>
        </w:rPr>
        <w:t xml:space="preserve"> vuodesta 2014 </w:t>
      </w:r>
      <w:r w:rsidR="003648B3">
        <w:rPr>
          <w:rFonts w:eastAsia="Calibri" w:cs="Arial"/>
          <w:szCs w:val="22"/>
          <w:lang w:eastAsia="en-US"/>
        </w:rPr>
        <w:t xml:space="preserve">lähtien </w:t>
      </w:r>
      <w:r>
        <w:rPr>
          <w:rFonts w:eastAsia="Calibri" w:cs="Arial"/>
          <w:szCs w:val="22"/>
          <w:lang w:eastAsia="en-US"/>
        </w:rPr>
        <w:t>kehittänyt, koordinoinut ja jalkauttanut taloudellista ja sosiaalista saavutettavuutta edistävää Kaikukortti</w:t>
      </w:r>
      <w:r w:rsidR="003648B3">
        <w:rPr>
          <w:rFonts w:eastAsia="Calibri" w:cs="Arial"/>
          <w:szCs w:val="22"/>
          <w:lang w:eastAsia="en-US"/>
        </w:rPr>
        <w:t>-</w:t>
      </w:r>
      <w:r>
        <w:rPr>
          <w:rFonts w:eastAsia="Calibri" w:cs="Arial"/>
          <w:szCs w:val="22"/>
          <w:lang w:eastAsia="en-US"/>
        </w:rPr>
        <w:t xml:space="preserve">mallia. </w:t>
      </w:r>
      <w:r w:rsidRPr="00500EA2">
        <w:rPr>
          <w:rFonts w:eastAsia="Calibri" w:cs="Arial"/>
          <w:szCs w:val="22"/>
          <w:lang w:eastAsia="en-US"/>
        </w:rPr>
        <w:t>Kaikukortti on Kulttuuria kaikille -palvelun yhteistyössä taide- ja kulttuuritoimijoiden sekä sosiaali- ja terveystoimijoiden kanssa luoma kortti, jolla tiukassa taloudellisessa tilanteessa olevat nuoret, aikuiset ja perheet</w:t>
      </w:r>
      <w:r w:rsidR="00C141FF">
        <w:rPr>
          <w:rFonts w:eastAsia="Calibri" w:cs="Arial"/>
          <w:szCs w:val="22"/>
          <w:lang w:eastAsia="en-US"/>
        </w:rPr>
        <w:t xml:space="preserve"> sekä ikäihmiset</w:t>
      </w:r>
      <w:r w:rsidRPr="00500EA2">
        <w:rPr>
          <w:rFonts w:eastAsia="Calibri" w:cs="Arial"/>
          <w:szCs w:val="22"/>
          <w:lang w:eastAsia="en-US"/>
        </w:rPr>
        <w:t xml:space="preserve"> pääsevät nauttimaan kulttuurista ja harrastamaan taiteen tekemistä maksutta. </w:t>
      </w:r>
      <w:r w:rsidR="00500EA2">
        <w:rPr>
          <w:rFonts w:eastAsia="Calibri" w:cs="Arial"/>
          <w:szCs w:val="22"/>
          <w:lang w:eastAsia="en-US"/>
        </w:rPr>
        <w:t xml:space="preserve">Vuodesta 2020 alkaen </w:t>
      </w:r>
      <w:r>
        <w:rPr>
          <w:rFonts w:eastAsia="Calibri" w:cs="Arial"/>
          <w:szCs w:val="22"/>
          <w:lang w:eastAsia="en-US"/>
        </w:rPr>
        <w:t xml:space="preserve">Kaikukortti-toiminnasta </w:t>
      </w:r>
      <w:r w:rsidR="000519C6">
        <w:rPr>
          <w:rFonts w:eastAsia="Calibri" w:cs="Arial"/>
          <w:szCs w:val="22"/>
          <w:lang w:eastAsia="en-US"/>
        </w:rPr>
        <w:t>on ollut</w:t>
      </w:r>
      <w:r>
        <w:rPr>
          <w:rFonts w:eastAsia="Calibri" w:cs="Arial"/>
          <w:szCs w:val="22"/>
          <w:lang w:eastAsia="en-US"/>
        </w:rPr>
        <w:t xml:space="preserve"> vakituinen osa Kulttuuria kaikille -palvelun </w:t>
      </w:r>
      <w:r w:rsidR="00A73232" w:rsidRPr="000E12EA">
        <w:rPr>
          <w:rFonts w:eastAsia="Calibri" w:cs="Arial"/>
          <w:szCs w:val="22"/>
          <w:lang w:eastAsia="en-US"/>
        </w:rPr>
        <w:t>toimintaa</w:t>
      </w:r>
      <w:r w:rsidRPr="000E12EA">
        <w:rPr>
          <w:rFonts w:eastAsia="Calibri" w:cs="Arial"/>
          <w:szCs w:val="22"/>
          <w:lang w:eastAsia="en-US"/>
        </w:rPr>
        <w:t xml:space="preserve"> </w:t>
      </w:r>
      <w:r>
        <w:rPr>
          <w:rFonts w:eastAsia="Calibri" w:cs="Arial"/>
          <w:szCs w:val="22"/>
          <w:lang w:eastAsia="en-US"/>
        </w:rPr>
        <w:t xml:space="preserve">palvelun ylläpitämän valtakunnallisen </w:t>
      </w:r>
      <w:r w:rsidR="000E1E1E">
        <w:rPr>
          <w:rFonts w:eastAsia="Calibri" w:cs="Arial"/>
          <w:szCs w:val="22"/>
          <w:lang w:eastAsia="en-US"/>
        </w:rPr>
        <w:t xml:space="preserve">Kaikukeskuksen </w:t>
      </w:r>
      <w:r w:rsidR="000009FD">
        <w:rPr>
          <w:rFonts w:eastAsia="Calibri" w:cs="Arial"/>
          <w:szCs w:val="22"/>
          <w:lang w:eastAsia="en-US"/>
        </w:rPr>
        <w:t>–</w:t>
      </w:r>
      <w:r w:rsidR="000E1E1E">
        <w:rPr>
          <w:rFonts w:eastAsia="Calibri" w:cs="Arial"/>
          <w:szCs w:val="22"/>
          <w:lang w:eastAsia="en-US"/>
        </w:rPr>
        <w:t xml:space="preserve"> </w:t>
      </w:r>
      <w:r>
        <w:rPr>
          <w:rFonts w:eastAsia="Calibri" w:cs="Arial"/>
          <w:szCs w:val="22"/>
          <w:lang w:eastAsia="en-US"/>
        </w:rPr>
        <w:t>Kaikukortin tuki</w:t>
      </w:r>
      <w:r w:rsidR="00204B54">
        <w:rPr>
          <w:rFonts w:eastAsia="Calibri" w:cs="Arial"/>
          <w:szCs w:val="22"/>
          <w:lang w:eastAsia="en-US"/>
        </w:rPr>
        <w:t>- ja kehittämis</w:t>
      </w:r>
      <w:r>
        <w:rPr>
          <w:rFonts w:eastAsia="Calibri" w:cs="Arial"/>
          <w:szCs w:val="22"/>
          <w:lang w:eastAsia="en-US"/>
        </w:rPr>
        <w:t>palvelu</w:t>
      </w:r>
      <w:r w:rsidR="000009FD">
        <w:rPr>
          <w:rFonts w:eastAsia="Calibri" w:cs="Arial"/>
          <w:szCs w:val="22"/>
          <w:lang w:eastAsia="en-US"/>
        </w:rPr>
        <w:t>n</w:t>
      </w:r>
      <w:r>
        <w:rPr>
          <w:rFonts w:eastAsia="Calibri" w:cs="Arial"/>
          <w:szCs w:val="22"/>
          <w:lang w:eastAsia="en-US"/>
        </w:rPr>
        <w:t xml:space="preserve"> kautta. </w:t>
      </w:r>
      <w:r w:rsidR="000E1E1E">
        <w:rPr>
          <w:rFonts w:eastAsia="Calibri" w:cs="Arial"/>
          <w:szCs w:val="22"/>
          <w:lang w:eastAsia="en-US"/>
        </w:rPr>
        <w:t>Kaikukesku</w:t>
      </w:r>
      <w:r w:rsidR="000009FD">
        <w:rPr>
          <w:rFonts w:eastAsia="Calibri" w:cs="Arial"/>
          <w:szCs w:val="22"/>
          <w:lang w:eastAsia="en-US"/>
        </w:rPr>
        <w:t>ksen</w:t>
      </w:r>
      <w:r w:rsidR="00500EA2">
        <w:rPr>
          <w:rFonts w:eastAsia="Calibri" w:cs="Arial"/>
          <w:szCs w:val="22"/>
          <w:lang w:eastAsia="en-US"/>
        </w:rPr>
        <w:t xml:space="preserve"> tehtävänä on jalkauttaa Kaikukortti-mallia</w:t>
      </w:r>
      <w:r w:rsidR="00A82759">
        <w:rPr>
          <w:rFonts w:eastAsia="Calibri" w:cs="Arial"/>
          <w:szCs w:val="22"/>
          <w:lang w:eastAsia="en-US"/>
        </w:rPr>
        <w:t xml:space="preserve">, ylläpitää kortin </w:t>
      </w:r>
      <w:r w:rsidR="000519C6">
        <w:rPr>
          <w:rFonts w:eastAsia="Calibri" w:cs="Arial"/>
          <w:szCs w:val="22"/>
          <w:lang w:eastAsia="en-US"/>
        </w:rPr>
        <w:t>verkkosivua kaikukort</w:t>
      </w:r>
      <w:r w:rsidR="004353B4">
        <w:rPr>
          <w:rFonts w:eastAsia="Calibri" w:cs="Arial"/>
          <w:szCs w:val="22"/>
          <w:lang w:eastAsia="en-US"/>
        </w:rPr>
        <w:t xml:space="preserve">ti.fi, </w:t>
      </w:r>
      <w:r w:rsidR="00A82759">
        <w:rPr>
          <w:rFonts w:eastAsia="Calibri" w:cs="Arial"/>
          <w:szCs w:val="22"/>
          <w:lang w:eastAsia="en-US"/>
        </w:rPr>
        <w:t>tilastointijärjestelmää</w:t>
      </w:r>
      <w:r w:rsidR="000519C6">
        <w:rPr>
          <w:rFonts w:eastAsia="Calibri" w:cs="Arial"/>
          <w:szCs w:val="22"/>
          <w:lang w:eastAsia="en-US"/>
        </w:rPr>
        <w:t xml:space="preserve"> </w:t>
      </w:r>
      <w:r w:rsidR="004353B4">
        <w:rPr>
          <w:rFonts w:eastAsia="Calibri" w:cs="Arial"/>
          <w:szCs w:val="22"/>
          <w:lang w:eastAsia="en-US"/>
        </w:rPr>
        <w:t>k</w:t>
      </w:r>
      <w:r w:rsidR="000519C6">
        <w:rPr>
          <w:rFonts w:eastAsia="Calibri" w:cs="Arial"/>
          <w:szCs w:val="22"/>
          <w:lang w:eastAsia="en-US"/>
        </w:rPr>
        <w:t>aikukantaa</w:t>
      </w:r>
      <w:r w:rsidR="004353B4">
        <w:rPr>
          <w:rFonts w:eastAsia="Calibri" w:cs="Arial"/>
          <w:szCs w:val="22"/>
          <w:lang w:eastAsia="en-US"/>
        </w:rPr>
        <w:t>.fi</w:t>
      </w:r>
      <w:r w:rsidR="00500EA2">
        <w:rPr>
          <w:rFonts w:eastAsia="Calibri" w:cs="Arial"/>
          <w:szCs w:val="22"/>
          <w:lang w:eastAsia="en-US"/>
        </w:rPr>
        <w:t xml:space="preserve"> </w:t>
      </w:r>
      <w:r w:rsidR="00A82759">
        <w:rPr>
          <w:rFonts w:eastAsia="Calibri" w:cs="Arial"/>
          <w:szCs w:val="22"/>
          <w:lang w:eastAsia="en-US"/>
        </w:rPr>
        <w:t xml:space="preserve">sekä </w:t>
      </w:r>
      <w:r w:rsidR="00500EA2">
        <w:rPr>
          <w:rFonts w:eastAsia="Calibri" w:cs="Arial"/>
          <w:szCs w:val="22"/>
          <w:lang w:eastAsia="en-US"/>
        </w:rPr>
        <w:t>edistää taloudellista ja sosiaalista saavutettavuutta valtakunnallisesti.</w:t>
      </w:r>
      <w:r w:rsidR="00500EA2" w:rsidRPr="00500EA2">
        <w:t xml:space="preserve"> </w:t>
      </w:r>
    </w:p>
    <w:p w14:paraId="457A51A8" w14:textId="79ADE4A8" w:rsidR="00C0109D" w:rsidRDefault="00C0109D" w:rsidP="00535F69">
      <w:pPr>
        <w:spacing w:after="200"/>
        <w:rPr>
          <w:rFonts w:eastAsia="Calibri" w:cs="Arial"/>
          <w:szCs w:val="22"/>
          <w:lang w:eastAsia="en-US"/>
        </w:rPr>
      </w:pPr>
      <w:r>
        <w:rPr>
          <w:rFonts w:eastAsia="Calibri" w:cs="Arial"/>
          <w:szCs w:val="22"/>
          <w:lang w:eastAsia="en-US"/>
        </w:rPr>
        <w:lastRenderedPageBreak/>
        <w:t xml:space="preserve">Yhdenvertaisen kulttuurin puolesta ry:n strategia vuosille 2022–2024 on </w:t>
      </w:r>
      <w:r w:rsidR="00545526">
        <w:rPr>
          <w:rFonts w:eastAsia="Calibri" w:cs="Arial"/>
          <w:szCs w:val="22"/>
          <w:lang w:eastAsia="en-US"/>
        </w:rPr>
        <w:t>kirjoitettu toisaalta henkilöstölle, hallitukselle sekä jäsenjärjestöille järjestettyjen työpajojen</w:t>
      </w:r>
      <w:r w:rsidR="00A63F4D">
        <w:rPr>
          <w:rFonts w:eastAsia="Calibri" w:cs="Arial"/>
          <w:szCs w:val="22"/>
          <w:lang w:eastAsia="en-US"/>
        </w:rPr>
        <w:t xml:space="preserve"> pohjalta, toisaalta loka-marraskuussa jäsenjärjestöille ja yhteistyötahoille suunnatun kyselyn pohjalta</w:t>
      </w:r>
      <w:r w:rsidR="009F08F7">
        <w:rPr>
          <w:rFonts w:eastAsia="Calibri" w:cs="Arial"/>
          <w:szCs w:val="22"/>
          <w:lang w:eastAsia="en-US"/>
        </w:rPr>
        <w:t>, jossa</w:t>
      </w:r>
      <w:r w:rsidR="00E76F22">
        <w:rPr>
          <w:rFonts w:eastAsia="Calibri" w:cs="Arial"/>
          <w:szCs w:val="22"/>
          <w:lang w:eastAsia="en-US"/>
        </w:rPr>
        <w:t xml:space="preserve"> pyydettiin kommentoimaan työpajoissa esiin tulleet teemat sekä nostamaan</w:t>
      </w:r>
      <w:r w:rsidR="001A65C8">
        <w:rPr>
          <w:rFonts w:eastAsia="Calibri" w:cs="Arial"/>
          <w:szCs w:val="22"/>
          <w:lang w:eastAsia="en-US"/>
        </w:rPr>
        <w:t xml:space="preserve"> esille</w:t>
      </w:r>
      <w:r w:rsidR="00E76F22">
        <w:rPr>
          <w:rFonts w:eastAsia="Calibri" w:cs="Arial"/>
          <w:szCs w:val="22"/>
          <w:lang w:eastAsia="en-US"/>
        </w:rPr>
        <w:t xml:space="preserve"> </w:t>
      </w:r>
      <w:r w:rsidR="001A65C8">
        <w:rPr>
          <w:rFonts w:eastAsia="Calibri" w:cs="Arial"/>
          <w:szCs w:val="22"/>
          <w:lang w:eastAsia="en-US"/>
        </w:rPr>
        <w:t xml:space="preserve">vastaajalle </w:t>
      </w:r>
      <w:r w:rsidR="00E76F22">
        <w:rPr>
          <w:rFonts w:eastAsia="Calibri" w:cs="Arial"/>
          <w:szCs w:val="22"/>
          <w:lang w:eastAsia="en-US"/>
        </w:rPr>
        <w:t>tärkeät kysymykset</w:t>
      </w:r>
      <w:r w:rsidR="00A63F4D">
        <w:rPr>
          <w:rFonts w:eastAsia="Calibri" w:cs="Arial"/>
          <w:szCs w:val="22"/>
          <w:lang w:eastAsia="en-US"/>
        </w:rPr>
        <w:t xml:space="preserve">. </w:t>
      </w:r>
      <w:r w:rsidR="009E6B0B">
        <w:rPr>
          <w:rFonts w:eastAsia="Calibri" w:cs="Arial"/>
          <w:szCs w:val="22"/>
          <w:lang w:eastAsia="en-US"/>
        </w:rPr>
        <w:t>Kyselyyn vastasi 13 henkilöä, j</w:t>
      </w:r>
      <w:r w:rsidR="00611F98">
        <w:rPr>
          <w:rFonts w:eastAsia="Calibri" w:cs="Arial"/>
          <w:szCs w:val="22"/>
          <w:lang w:eastAsia="en-US"/>
        </w:rPr>
        <w:t>a suurin osan heistä vastasi jäsenjärjestön edustajan ominaisuudessa.</w:t>
      </w:r>
      <w:r w:rsidR="00614ADA">
        <w:rPr>
          <w:rFonts w:eastAsia="Calibri" w:cs="Arial"/>
          <w:szCs w:val="22"/>
          <w:lang w:eastAsia="en-US"/>
        </w:rPr>
        <w:t xml:space="preserve"> Kyselyssä </w:t>
      </w:r>
      <w:r w:rsidR="002C185A">
        <w:rPr>
          <w:rFonts w:eastAsia="Calibri" w:cs="Arial"/>
          <w:szCs w:val="22"/>
          <w:lang w:eastAsia="en-US"/>
        </w:rPr>
        <w:t>erityisesti sosiaalinen saavutettavuus, digi</w:t>
      </w:r>
      <w:r w:rsidR="002F520C">
        <w:rPr>
          <w:rFonts w:eastAsia="Calibri" w:cs="Arial"/>
          <w:szCs w:val="22"/>
          <w:lang w:eastAsia="en-US"/>
        </w:rPr>
        <w:t>osaamisen</w:t>
      </w:r>
      <w:r w:rsidR="0033745E">
        <w:rPr>
          <w:rFonts w:eastAsia="Calibri" w:cs="Arial"/>
          <w:szCs w:val="22"/>
          <w:lang w:eastAsia="en-US"/>
        </w:rPr>
        <w:t xml:space="preserve"> edistäminen</w:t>
      </w:r>
      <w:r w:rsidR="002F520C">
        <w:rPr>
          <w:rFonts w:eastAsia="Calibri" w:cs="Arial"/>
          <w:szCs w:val="22"/>
          <w:lang w:eastAsia="en-US"/>
        </w:rPr>
        <w:t xml:space="preserve"> ja digipalveluiden saatavuus</w:t>
      </w:r>
      <w:r w:rsidR="0033745E">
        <w:rPr>
          <w:rFonts w:eastAsia="Calibri" w:cs="Arial"/>
          <w:szCs w:val="22"/>
          <w:lang w:eastAsia="en-US"/>
        </w:rPr>
        <w:t>, saavutettavuus ja esteettömyys, inklusiivinen johtajuus</w:t>
      </w:r>
      <w:r w:rsidR="005756DC">
        <w:rPr>
          <w:rFonts w:eastAsia="Calibri" w:cs="Arial"/>
          <w:szCs w:val="22"/>
          <w:lang w:eastAsia="en-US"/>
        </w:rPr>
        <w:t xml:space="preserve">, antirasistinen toiminta sekä moninaisuuden huomioiminen puhutteli </w:t>
      </w:r>
      <w:r w:rsidR="00C2785F">
        <w:rPr>
          <w:rFonts w:eastAsia="Calibri" w:cs="Arial"/>
          <w:szCs w:val="22"/>
          <w:lang w:eastAsia="en-US"/>
        </w:rPr>
        <w:t>vastaaj</w:t>
      </w:r>
      <w:r w:rsidR="00231D5E">
        <w:rPr>
          <w:rFonts w:eastAsia="Calibri" w:cs="Arial"/>
          <w:szCs w:val="22"/>
          <w:lang w:eastAsia="en-US"/>
        </w:rPr>
        <w:t>i</w:t>
      </w:r>
      <w:r w:rsidR="00A577D0">
        <w:rPr>
          <w:rFonts w:eastAsia="Calibri" w:cs="Arial"/>
          <w:szCs w:val="22"/>
          <w:lang w:eastAsia="en-US"/>
        </w:rPr>
        <w:t>a</w:t>
      </w:r>
      <w:r w:rsidR="00186AE2">
        <w:rPr>
          <w:rFonts w:eastAsia="Calibri" w:cs="Arial"/>
          <w:szCs w:val="22"/>
          <w:lang w:eastAsia="en-US"/>
        </w:rPr>
        <w:t>. Viestintään liittyen</w:t>
      </w:r>
      <w:r w:rsidR="00E33B76">
        <w:rPr>
          <w:rFonts w:eastAsia="Calibri" w:cs="Arial"/>
          <w:szCs w:val="22"/>
          <w:lang w:eastAsia="en-US"/>
        </w:rPr>
        <w:t xml:space="preserve"> toivottiin </w:t>
      </w:r>
      <w:r w:rsidR="00944EE0">
        <w:rPr>
          <w:rFonts w:eastAsia="Calibri" w:cs="Arial"/>
          <w:szCs w:val="22"/>
          <w:lang w:eastAsia="en-US"/>
        </w:rPr>
        <w:t xml:space="preserve">lisää vaikuttajaviestintää sekä </w:t>
      </w:r>
      <w:r w:rsidR="00801312">
        <w:rPr>
          <w:rFonts w:eastAsia="Calibri" w:cs="Arial"/>
          <w:szCs w:val="22"/>
          <w:lang w:eastAsia="en-US"/>
        </w:rPr>
        <w:t>uutiskirjeen kehittämistä</w:t>
      </w:r>
      <w:r w:rsidR="00186AE2">
        <w:rPr>
          <w:rFonts w:eastAsia="Calibri" w:cs="Arial"/>
          <w:szCs w:val="22"/>
          <w:lang w:eastAsia="en-US"/>
        </w:rPr>
        <w:t xml:space="preserve"> kutsuvampaan suuntaan.</w:t>
      </w:r>
      <w:r w:rsidR="0033745E">
        <w:rPr>
          <w:rFonts w:eastAsia="Calibri" w:cs="Arial"/>
          <w:szCs w:val="22"/>
          <w:lang w:eastAsia="en-US"/>
        </w:rPr>
        <w:t xml:space="preserve"> </w:t>
      </w:r>
    </w:p>
    <w:p w14:paraId="5D7FE4C5" w14:textId="7A0CF7EC" w:rsidR="00E43FED" w:rsidRDefault="00535F69" w:rsidP="00E43FED">
      <w:pPr>
        <w:rPr>
          <w:rFonts w:eastAsia="Calibri" w:cs="Arial"/>
          <w:szCs w:val="22"/>
          <w:lang w:eastAsia="en-US"/>
        </w:rPr>
      </w:pPr>
      <w:r w:rsidRPr="00072A60">
        <w:rPr>
          <w:rFonts w:eastAsia="Calibri" w:cs="Arial"/>
          <w:szCs w:val="22"/>
          <w:lang w:eastAsia="en-US"/>
        </w:rPr>
        <w:t xml:space="preserve">Yhdenvertaisen kulttuurin puolesta ry:n strategia vuosille </w:t>
      </w:r>
      <w:r w:rsidR="004353B4">
        <w:rPr>
          <w:rFonts w:eastAsia="Calibri" w:cs="Arial"/>
          <w:szCs w:val="22"/>
          <w:lang w:eastAsia="en-US"/>
        </w:rPr>
        <w:t>2022</w:t>
      </w:r>
      <w:r w:rsidR="00045910">
        <w:rPr>
          <w:rFonts w:eastAsia="Calibri" w:cs="Arial"/>
          <w:szCs w:val="22"/>
          <w:lang w:eastAsia="en-US"/>
        </w:rPr>
        <w:t>–</w:t>
      </w:r>
      <w:r w:rsidR="004353B4">
        <w:rPr>
          <w:rFonts w:eastAsia="Calibri" w:cs="Arial"/>
          <w:szCs w:val="22"/>
          <w:lang w:eastAsia="en-US"/>
        </w:rPr>
        <w:t>2024</w:t>
      </w:r>
      <w:r w:rsidR="004353B4" w:rsidRPr="00072A60">
        <w:rPr>
          <w:rFonts w:eastAsia="Calibri" w:cs="Arial"/>
          <w:szCs w:val="22"/>
          <w:lang w:eastAsia="en-US"/>
        </w:rPr>
        <w:t xml:space="preserve"> </w:t>
      </w:r>
      <w:r w:rsidR="00D77290" w:rsidRPr="00072A60">
        <w:rPr>
          <w:rFonts w:eastAsia="Calibri" w:cs="Arial"/>
          <w:szCs w:val="22"/>
          <w:lang w:eastAsia="en-US"/>
        </w:rPr>
        <w:t xml:space="preserve">luo puitteet yhdistyksen </w:t>
      </w:r>
      <w:r w:rsidR="00C517CA" w:rsidRPr="00072A60">
        <w:rPr>
          <w:rFonts w:eastAsia="Calibri" w:cs="Arial"/>
          <w:szCs w:val="22"/>
          <w:lang w:eastAsia="en-US"/>
        </w:rPr>
        <w:t>ylläpitämälle</w:t>
      </w:r>
      <w:r w:rsidR="00D77290" w:rsidRPr="00072A60">
        <w:rPr>
          <w:rFonts w:eastAsia="Calibri" w:cs="Arial"/>
          <w:szCs w:val="22"/>
          <w:lang w:eastAsia="en-US"/>
        </w:rPr>
        <w:t xml:space="preserve"> Kulttuuria kaikille -palvelun toiminnalle</w:t>
      </w:r>
      <w:r w:rsidR="00C141FF">
        <w:rPr>
          <w:rFonts w:eastAsia="Calibri" w:cs="Arial"/>
          <w:szCs w:val="22"/>
          <w:lang w:eastAsia="en-US"/>
        </w:rPr>
        <w:t xml:space="preserve"> ja vuosittaisille toimintasuunnitelmille</w:t>
      </w:r>
      <w:r w:rsidR="00D77290" w:rsidRPr="00072A60">
        <w:rPr>
          <w:rFonts w:eastAsia="Calibri" w:cs="Arial"/>
          <w:szCs w:val="22"/>
          <w:lang w:eastAsia="en-US"/>
        </w:rPr>
        <w:t>. Yhdenvertaisen kulttuurin puolesta ry:n hallitus seuraa strategian toteutumista.</w:t>
      </w:r>
      <w:r w:rsidR="00F25AC6">
        <w:rPr>
          <w:rFonts w:eastAsia="Calibri" w:cs="Arial"/>
          <w:szCs w:val="22"/>
          <w:lang w:eastAsia="en-US"/>
        </w:rPr>
        <w:t xml:space="preserve"> </w:t>
      </w:r>
      <w:r w:rsidR="00E43FED">
        <w:rPr>
          <w:rFonts w:eastAsia="Calibri" w:cs="Arial"/>
          <w:szCs w:val="22"/>
          <w:lang w:eastAsia="en-US"/>
        </w:rPr>
        <w:t>Strategian toteutuminen on riippuvainen ulkopuolisesta rahoituksesta.</w:t>
      </w:r>
    </w:p>
    <w:p w14:paraId="3D46B1FD" w14:textId="0E784085" w:rsidR="00030846" w:rsidRDefault="00030846" w:rsidP="00210DAD">
      <w:pPr>
        <w:rPr>
          <w:rFonts w:eastAsia="Calibri" w:cs="Arial"/>
          <w:szCs w:val="22"/>
          <w:lang w:eastAsia="en-US"/>
        </w:rPr>
      </w:pPr>
    </w:p>
    <w:p w14:paraId="0099DE17" w14:textId="1712C5EC" w:rsidR="00C141FF" w:rsidRPr="004E48BF" w:rsidRDefault="00030846" w:rsidP="00C141FF">
      <w:pPr>
        <w:rPr>
          <w:rFonts w:eastAsia="Calibri" w:cs="Arial"/>
          <w:i/>
          <w:iCs/>
          <w:szCs w:val="22"/>
          <w:lang w:eastAsia="en-US"/>
        </w:rPr>
      </w:pPr>
      <w:r w:rsidRPr="00FE1EE2">
        <w:rPr>
          <w:rFonts w:eastAsia="Calibri" w:cs="Arial"/>
          <w:szCs w:val="22"/>
          <w:lang w:eastAsia="en-US"/>
        </w:rPr>
        <w:t xml:space="preserve">Alla </w:t>
      </w:r>
      <w:r w:rsidR="0080319B">
        <w:rPr>
          <w:rFonts w:eastAsia="Calibri" w:cs="Arial"/>
          <w:szCs w:val="22"/>
          <w:lang w:eastAsia="en-US"/>
        </w:rPr>
        <w:t>esitellään</w:t>
      </w:r>
      <w:r w:rsidRPr="00FE1EE2">
        <w:rPr>
          <w:rFonts w:eastAsia="Calibri" w:cs="Arial"/>
          <w:szCs w:val="22"/>
          <w:lang w:eastAsia="en-US"/>
        </w:rPr>
        <w:t xml:space="preserve"> </w:t>
      </w:r>
      <w:r w:rsidR="00FE1EE2" w:rsidRPr="00FE1EE2">
        <w:rPr>
          <w:rFonts w:eastAsia="Calibri" w:cs="Arial"/>
          <w:szCs w:val="22"/>
          <w:lang w:eastAsia="en-US"/>
        </w:rPr>
        <w:t>yhdistyksen painopisteet Kulttuuria kaikille -palvelun toiminnalle vuosille 2022</w:t>
      </w:r>
      <w:r w:rsidR="00FE1EE2">
        <w:rPr>
          <w:rFonts w:eastAsia="Calibri" w:cs="Arial"/>
          <w:szCs w:val="22"/>
          <w:lang w:eastAsia="en-US"/>
        </w:rPr>
        <w:t>–</w:t>
      </w:r>
      <w:r w:rsidR="00FE1EE2" w:rsidRPr="00FE1EE2">
        <w:rPr>
          <w:rFonts w:eastAsia="Calibri" w:cs="Arial"/>
          <w:szCs w:val="22"/>
          <w:lang w:eastAsia="en-US"/>
        </w:rPr>
        <w:t xml:space="preserve">2024. </w:t>
      </w:r>
      <w:r w:rsidR="002172C7">
        <w:rPr>
          <w:rFonts w:eastAsia="Calibri" w:cs="Arial"/>
          <w:szCs w:val="22"/>
          <w:lang w:eastAsia="en-US"/>
        </w:rPr>
        <w:t>P</w:t>
      </w:r>
      <w:r w:rsidR="00357F6B">
        <w:rPr>
          <w:rFonts w:eastAsia="Calibri" w:cs="Arial"/>
          <w:szCs w:val="22"/>
          <w:lang w:eastAsia="en-US"/>
        </w:rPr>
        <w:t xml:space="preserve">ainopisteemme ovat </w:t>
      </w:r>
      <w:r w:rsidR="00357F6B" w:rsidRPr="00880215">
        <w:rPr>
          <w:rFonts w:eastAsia="Calibri" w:cs="Arial"/>
          <w:i/>
          <w:iCs/>
          <w:szCs w:val="22"/>
          <w:lang w:eastAsia="en-US"/>
        </w:rPr>
        <w:t>tulevaisuuden visiointi pandemian j</w:t>
      </w:r>
      <w:r w:rsidR="008B6B24" w:rsidRPr="00880215">
        <w:rPr>
          <w:rFonts w:eastAsia="Calibri" w:cs="Arial"/>
          <w:i/>
          <w:iCs/>
          <w:szCs w:val="22"/>
          <w:lang w:eastAsia="en-US"/>
        </w:rPr>
        <w:t>älkeisessä Suomessa, inklusiivi</w:t>
      </w:r>
      <w:r w:rsidR="006F5D30" w:rsidRPr="00880215">
        <w:rPr>
          <w:rFonts w:eastAsia="Calibri" w:cs="Arial"/>
          <w:i/>
          <w:iCs/>
          <w:szCs w:val="22"/>
          <w:lang w:eastAsia="en-US"/>
        </w:rPr>
        <w:t>n</w:t>
      </w:r>
      <w:r w:rsidR="008B6B24" w:rsidRPr="00880215">
        <w:rPr>
          <w:rFonts w:eastAsia="Calibri" w:cs="Arial"/>
          <w:i/>
          <w:iCs/>
          <w:szCs w:val="22"/>
          <w:lang w:eastAsia="en-US"/>
        </w:rPr>
        <w:t>en johtajuu</w:t>
      </w:r>
      <w:r w:rsidR="006F5D30" w:rsidRPr="00880215">
        <w:rPr>
          <w:rFonts w:eastAsia="Calibri" w:cs="Arial"/>
          <w:i/>
          <w:iCs/>
          <w:szCs w:val="22"/>
          <w:lang w:eastAsia="en-US"/>
        </w:rPr>
        <w:t>s</w:t>
      </w:r>
      <w:r w:rsidR="008B6B24" w:rsidRPr="00880215">
        <w:rPr>
          <w:rFonts w:eastAsia="Calibri" w:cs="Arial"/>
          <w:i/>
          <w:iCs/>
          <w:szCs w:val="22"/>
          <w:lang w:eastAsia="en-US"/>
        </w:rPr>
        <w:t>, yhdenverta</w:t>
      </w:r>
      <w:r w:rsidR="000E7557" w:rsidRPr="00880215">
        <w:rPr>
          <w:rFonts w:eastAsia="Calibri" w:cs="Arial"/>
          <w:i/>
          <w:iCs/>
          <w:szCs w:val="22"/>
          <w:lang w:eastAsia="en-US"/>
        </w:rPr>
        <w:t xml:space="preserve">isten työskentelymahdollisuuksien sekä yhdenvertaisen </w:t>
      </w:r>
      <w:r w:rsidR="000B0D92" w:rsidRPr="00880215">
        <w:rPr>
          <w:rFonts w:eastAsia="Calibri" w:cs="Arial"/>
          <w:i/>
          <w:iCs/>
          <w:szCs w:val="22"/>
          <w:lang w:eastAsia="en-US"/>
        </w:rPr>
        <w:t>taiteilija</w:t>
      </w:r>
      <w:r w:rsidR="000E7557" w:rsidRPr="00880215">
        <w:rPr>
          <w:rFonts w:eastAsia="Calibri" w:cs="Arial"/>
          <w:i/>
          <w:iCs/>
          <w:szCs w:val="22"/>
          <w:lang w:eastAsia="en-US"/>
        </w:rPr>
        <w:t>polun</w:t>
      </w:r>
      <w:r w:rsidR="000B0D92" w:rsidRPr="00880215">
        <w:rPr>
          <w:rFonts w:eastAsia="Calibri" w:cs="Arial"/>
          <w:i/>
          <w:iCs/>
          <w:szCs w:val="22"/>
          <w:lang w:eastAsia="en-US"/>
        </w:rPr>
        <w:t xml:space="preserve">, </w:t>
      </w:r>
      <w:r w:rsidR="006F5D30" w:rsidRPr="00880215">
        <w:rPr>
          <w:rFonts w:eastAsia="Calibri" w:cs="Arial"/>
          <w:i/>
          <w:iCs/>
          <w:szCs w:val="22"/>
          <w:lang w:eastAsia="en-US"/>
        </w:rPr>
        <w:t>taideopetuksen</w:t>
      </w:r>
      <w:r w:rsidR="000B0D92" w:rsidRPr="00880215">
        <w:rPr>
          <w:rFonts w:eastAsia="Calibri" w:cs="Arial"/>
          <w:i/>
          <w:iCs/>
          <w:szCs w:val="22"/>
          <w:lang w:eastAsia="en-US"/>
        </w:rPr>
        <w:t xml:space="preserve"> ja </w:t>
      </w:r>
      <w:r w:rsidR="006F5D30" w:rsidRPr="00880215">
        <w:rPr>
          <w:rFonts w:eastAsia="Calibri" w:cs="Arial"/>
          <w:i/>
          <w:iCs/>
          <w:szCs w:val="22"/>
          <w:lang w:eastAsia="en-US"/>
        </w:rPr>
        <w:t xml:space="preserve">-harrastamisen edistäminen, saavutettavuuden, osallisuuden ja täysivaltainen toimijuuden </w:t>
      </w:r>
      <w:r w:rsidR="00880215" w:rsidRPr="00880215">
        <w:rPr>
          <w:rFonts w:eastAsia="Calibri" w:cs="Arial"/>
          <w:i/>
          <w:iCs/>
          <w:szCs w:val="22"/>
          <w:lang w:eastAsia="en-US"/>
        </w:rPr>
        <w:t xml:space="preserve">vahvistaminen taide- ja kulttuurikentällä, </w:t>
      </w:r>
      <w:r w:rsidR="003E3D9B">
        <w:rPr>
          <w:rFonts w:eastAsia="Calibri" w:cs="Arial"/>
          <w:i/>
          <w:iCs/>
          <w:szCs w:val="22"/>
          <w:lang w:eastAsia="en-US"/>
        </w:rPr>
        <w:t>s</w:t>
      </w:r>
      <w:r w:rsidR="00880215" w:rsidRPr="00880215">
        <w:rPr>
          <w:rFonts w:eastAsia="Calibri" w:cs="Arial"/>
          <w:i/>
          <w:iCs/>
          <w:szCs w:val="22"/>
          <w:lang w:eastAsia="en-US"/>
        </w:rPr>
        <w:t>osiaali</w:t>
      </w:r>
      <w:r w:rsidR="003E3D9B">
        <w:rPr>
          <w:rFonts w:eastAsia="Calibri" w:cs="Arial"/>
          <w:i/>
          <w:iCs/>
          <w:szCs w:val="22"/>
          <w:lang w:eastAsia="en-US"/>
        </w:rPr>
        <w:t>s</w:t>
      </w:r>
      <w:r w:rsidR="00880215" w:rsidRPr="00880215">
        <w:rPr>
          <w:rFonts w:eastAsia="Calibri" w:cs="Arial"/>
          <w:i/>
          <w:iCs/>
          <w:szCs w:val="22"/>
          <w:lang w:eastAsia="en-US"/>
        </w:rPr>
        <w:t>en ja taloudelli</w:t>
      </w:r>
      <w:r w:rsidR="003E3D9B">
        <w:rPr>
          <w:rFonts w:eastAsia="Calibri" w:cs="Arial"/>
          <w:i/>
          <w:iCs/>
          <w:szCs w:val="22"/>
          <w:lang w:eastAsia="en-US"/>
        </w:rPr>
        <w:t>s</w:t>
      </w:r>
      <w:r w:rsidR="00880215" w:rsidRPr="00880215">
        <w:rPr>
          <w:rFonts w:eastAsia="Calibri" w:cs="Arial"/>
          <w:i/>
          <w:iCs/>
          <w:szCs w:val="22"/>
          <w:lang w:eastAsia="en-US"/>
        </w:rPr>
        <w:t>en saavutettavuu</w:t>
      </w:r>
      <w:r w:rsidR="003E3D9B">
        <w:rPr>
          <w:rFonts w:eastAsia="Calibri" w:cs="Arial"/>
          <w:i/>
          <w:iCs/>
          <w:szCs w:val="22"/>
          <w:lang w:eastAsia="en-US"/>
        </w:rPr>
        <w:t>den</w:t>
      </w:r>
      <w:r w:rsidR="00880215" w:rsidRPr="00880215">
        <w:rPr>
          <w:rFonts w:eastAsia="Calibri" w:cs="Arial"/>
          <w:i/>
          <w:iCs/>
          <w:szCs w:val="22"/>
          <w:lang w:eastAsia="en-US"/>
        </w:rPr>
        <w:t xml:space="preserve"> sekä kulttuurihyvinvoin</w:t>
      </w:r>
      <w:r w:rsidR="003E3D9B">
        <w:rPr>
          <w:rFonts w:eastAsia="Calibri" w:cs="Arial"/>
          <w:i/>
          <w:iCs/>
          <w:szCs w:val="22"/>
          <w:lang w:eastAsia="en-US"/>
        </w:rPr>
        <w:t>nin edistäminen</w:t>
      </w:r>
      <w:r w:rsidR="00880215" w:rsidRPr="00880215">
        <w:rPr>
          <w:rFonts w:eastAsia="Calibri" w:cs="Arial"/>
          <w:i/>
          <w:iCs/>
          <w:szCs w:val="22"/>
          <w:lang w:eastAsia="en-US"/>
        </w:rPr>
        <w:t xml:space="preserve"> Kaikukortti-toiminnan kautta</w:t>
      </w:r>
      <w:r w:rsidR="003E3D9B">
        <w:rPr>
          <w:rFonts w:eastAsia="Calibri" w:cs="Arial"/>
          <w:i/>
          <w:iCs/>
          <w:szCs w:val="22"/>
          <w:lang w:eastAsia="en-US"/>
        </w:rPr>
        <w:t xml:space="preserve">, </w:t>
      </w:r>
      <w:r w:rsidR="004E48BF">
        <w:rPr>
          <w:rFonts w:eastAsia="Calibri" w:cs="Arial"/>
          <w:i/>
          <w:iCs/>
          <w:szCs w:val="22"/>
          <w:lang w:eastAsia="en-US"/>
        </w:rPr>
        <w:t xml:space="preserve">kulttuuriperintöön liittyvän </w:t>
      </w:r>
      <w:r w:rsidR="002172C7">
        <w:rPr>
          <w:rFonts w:eastAsia="Calibri" w:cs="Arial"/>
          <w:i/>
          <w:iCs/>
          <w:szCs w:val="22"/>
          <w:lang w:eastAsia="en-US"/>
        </w:rPr>
        <w:t>oikeuden ja osallisuude</w:t>
      </w:r>
      <w:r w:rsidR="005510EE">
        <w:rPr>
          <w:rFonts w:eastAsia="Calibri" w:cs="Arial"/>
          <w:i/>
          <w:iCs/>
          <w:szCs w:val="22"/>
          <w:lang w:eastAsia="en-US"/>
        </w:rPr>
        <w:t xml:space="preserve">n edistäminen </w:t>
      </w:r>
      <w:r w:rsidR="004E48BF" w:rsidRPr="004E48BF">
        <w:rPr>
          <w:rFonts w:eastAsia="Calibri" w:cs="Arial"/>
          <w:i/>
          <w:iCs/>
          <w:szCs w:val="22"/>
          <w:lang w:eastAsia="en-US"/>
        </w:rPr>
        <w:t>sekä antirasistinen toimin</w:t>
      </w:r>
      <w:r w:rsidR="004E48BF">
        <w:rPr>
          <w:rFonts w:eastAsia="Calibri" w:cs="Arial"/>
          <w:i/>
          <w:iCs/>
          <w:szCs w:val="22"/>
          <w:lang w:eastAsia="en-US"/>
        </w:rPr>
        <w:t>t</w:t>
      </w:r>
      <w:r w:rsidR="004E48BF" w:rsidRPr="004E48BF">
        <w:rPr>
          <w:rFonts w:eastAsia="Calibri" w:cs="Arial"/>
          <w:i/>
          <w:iCs/>
          <w:szCs w:val="22"/>
          <w:lang w:eastAsia="en-US"/>
        </w:rPr>
        <w:t>a.</w:t>
      </w:r>
    </w:p>
    <w:p w14:paraId="0CFF4AA6" w14:textId="77777777" w:rsidR="00C141FF" w:rsidRDefault="00C141FF" w:rsidP="00C141FF">
      <w:pPr>
        <w:rPr>
          <w:rFonts w:eastAsia="Calibri" w:cs="Arial"/>
          <w:szCs w:val="22"/>
          <w:lang w:eastAsia="en-US"/>
        </w:rPr>
      </w:pPr>
    </w:p>
    <w:p w14:paraId="750C8E9E" w14:textId="072250EA" w:rsidR="00FE1EE2" w:rsidRDefault="00E43FED" w:rsidP="00FE1EE2">
      <w:pPr>
        <w:rPr>
          <w:szCs w:val="22"/>
          <w:lang w:eastAsia="en-US"/>
        </w:rPr>
      </w:pPr>
      <w:r>
        <w:rPr>
          <w:rFonts w:eastAsia="Calibri" w:cs="Arial"/>
          <w:szCs w:val="22"/>
          <w:lang w:eastAsia="en-US"/>
        </w:rPr>
        <w:t>Painopisteiden</w:t>
      </w:r>
      <w:r w:rsidR="00FE1EE2" w:rsidRPr="00FE1EE2">
        <w:rPr>
          <w:rFonts w:eastAsia="Calibri" w:cs="Arial"/>
          <w:szCs w:val="22"/>
          <w:lang w:eastAsia="en-US"/>
        </w:rPr>
        <w:t xml:space="preserve"> lisäksi </w:t>
      </w:r>
      <w:r w:rsidR="00FE1EE2">
        <w:rPr>
          <w:szCs w:val="22"/>
          <w:lang w:eastAsia="en-US"/>
        </w:rPr>
        <w:t>yhdistys toteuttaa</w:t>
      </w:r>
      <w:r w:rsidR="00FE1EE2" w:rsidRPr="00FE1EE2">
        <w:rPr>
          <w:szCs w:val="22"/>
          <w:lang w:eastAsia="en-US"/>
        </w:rPr>
        <w:t xml:space="preserve"> </w:t>
      </w:r>
      <w:r w:rsidR="00885E4C">
        <w:rPr>
          <w:szCs w:val="22"/>
          <w:lang w:eastAsia="en-US"/>
        </w:rPr>
        <w:t>kulttuuriakaikille.fi-</w:t>
      </w:r>
      <w:r w:rsidR="00FE1EE2" w:rsidRPr="00FE1EE2">
        <w:rPr>
          <w:szCs w:val="22"/>
          <w:lang w:eastAsia="en-US"/>
        </w:rPr>
        <w:t>verkkosivujen kokonaisuudistu</w:t>
      </w:r>
      <w:r w:rsidR="00B128E9">
        <w:rPr>
          <w:szCs w:val="22"/>
          <w:lang w:eastAsia="en-US"/>
        </w:rPr>
        <w:t>ksen</w:t>
      </w:r>
      <w:r w:rsidR="00FE1EE2" w:rsidRPr="00FE1EE2">
        <w:rPr>
          <w:szCs w:val="22"/>
          <w:lang w:eastAsia="en-US"/>
        </w:rPr>
        <w:t xml:space="preserve">. Verkkosivujen uudistamisessa kiinnitetään erityisesti huomioita verkkosivujen esteettömyyteen, selkokielisyyteen ja monikielisyyteen. </w:t>
      </w:r>
    </w:p>
    <w:p w14:paraId="20D80654" w14:textId="77777777" w:rsidR="00C34EC5" w:rsidRPr="00FE1EE2" w:rsidRDefault="00C34EC5" w:rsidP="00FE1EE2">
      <w:pPr>
        <w:rPr>
          <w:szCs w:val="22"/>
          <w:lang w:eastAsia="en-US"/>
        </w:rPr>
      </w:pPr>
    </w:p>
    <w:p w14:paraId="3967D395" w14:textId="4494FBBF" w:rsidR="00053D28" w:rsidRDefault="00053D28" w:rsidP="00053D28">
      <w:pPr>
        <w:pStyle w:val="Otsikko1"/>
        <w:rPr>
          <w:rFonts w:eastAsia="Calibri"/>
        </w:rPr>
      </w:pPr>
      <w:bookmarkStart w:id="1" w:name="_Toc92268766"/>
      <w:r w:rsidRPr="00273295">
        <w:rPr>
          <w:rFonts w:eastAsia="Calibri"/>
        </w:rPr>
        <w:t>Painopisteet</w:t>
      </w:r>
      <w:r>
        <w:rPr>
          <w:rFonts w:eastAsia="Calibri"/>
        </w:rPr>
        <w:t xml:space="preserve"> palvelun toiminnassa</w:t>
      </w:r>
      <w:r w:rsidRPr="00273295">
        <w:rPr>
          <w:rFonts w:eastAsia="Calibri"/>
        </w:rPr>
        <w:t xml:space="preserve"> vuosille 20</w:t>
      </w:r>
      <w:r>
        <w:rPr>
          <w:rFonts w:eastAsia="Calibri"/>
        </w:rPr>
        <w:t>22</w:t>
      </w:r>
      <w:r w:rsidRPr="00273295">
        <w:rPr>
          <w:rFonts w:eastAsia="Calibri"/>
        </w:rPr>
        <w:t>–202</w:t>
      </w:r>
      <w:r>
        <w:rPr>
          <w:rFonts w:eastAsia="Calibri"/>
        </w:rPr>
        <w:t>4</w:t>
      </w:r>
      <w:bookmarkEnd w:id="1"/>
    </w:p>
    <w:p w14:paraId="4C587AD1" w14:textId="77777777" w:rsidR="006304F9" w:rsidRPr="006304F9" w:rsidRDefault="006304F9" w:rsidP="006304F9">
      <w:pPr>
        <w:rPr>
          <w:rFonts w:eastAsia="Calibri"/>
        </w:rPr>
      </w:pPr>
    </w:p>
    <w:p w14:paraId="5F2CD39E" w14:textId="77777777" w:rsidR="00053D28" w:rsidRPr="00E0355D" w:rsidRDefault="00053D28" w:rsidP="00053D28"/>
    <w:p w14:paraId="55BF4218" w14:textId="32E2580B" w:rsidR="00053D28" w:rsidRDefault="0079438A" w:rsidP="00053D28">
      <w:pPr>
        <w:pStyle w:val="Otsikko2"/>
      </w:pPr>
      <w:bookmarkStart w:id="2" w:name="_Toc92268767"/>
      <w:r>
        <w:t>1</w:t>
      </w:r>
      <w:r w:rsidR="00053D28" w:rsidRPr="00273295">
        <w:t>)</w:t>
      </w:r>
      <w:r w:rsidR="00053D28">
        <w:t xml:space="preserve"> </w:t>
      </w:r>
      <w:r w:rsidR="00C34EC5">
        <w:t>T</w:t>
      </w:r>
      <w:r w:rsidR="00053D28">
        <w:t>ulevaisuuden visio</w:t>
      </w:r>
      <w:r w:rsidR="00C34EC5">
        <w:t>mme</w:t>
      </w:r>
      <w:bookmarkEnd w:id="2"/>
    </w:p>
    <w:p w14:paraId="25576990" w14:textId="77777777" w:rsidR="00053D28" w:rsidRDefault="00053D28" w:rsidP="00053D28"/>
    <w:p w14:paraId="0C444302" w14:textId="77777777" w:rsidR="009C0BC7" w:rsidRDefault="004B5C62" w:rsidP="00FE465F">
      <w:r>
        <w:t xml:space="preserve">Taide- ja kulttuurikenttä on murrostilassa. </w:t>
      </w:r>
      <w:r w:rsidR="00FE465F">
        <w:t>Keväällä</w:t>
      </w:r>
      <w:r w:rsidR="00963B09">
        <w:t xml:space="preserve"> 20</w:t>
      </w:r>
      <w:r w:rsidR="00682BD4">
        <w:t>20</w:t>
      </w:r>
      <w:r w:rsidR="00FE465F">
        <w:t xml:space="preserve"> käynnistynyt maailmanlaajuinen pandemia on mullistanut kotimaista ja kansainvälistä taide- ja kulttuurikenttää monella tavalla. </w:t>
      </w:r>
      <w:r w:rsidR="00FE465F">
        <w:rPr>
          <w:rFonts w:eastAsia="Arial" w:cs="Arial"/>
          <w:szCs w:val="22"/>
        </w:rPr>
        <w:t xml:space="preserve">Vaikka koko kenttä on kärsinyt koronakriisistä, pandemia on kuitenkin koetellut eri aloja eri tavoin. </w:t>
      </w:r>
    </w:p>
    <w:p w14:paraId="2FF7AEA4" w14:textId="23FDE3A6" w:rsidR="009C0BC7" w:rsidRDefault="009C0BC7" w:rsidP="00FE465F">
      <w:pPr>
        <w:rPr>
          <w:rFonts w:eastAsia="Arial" w:cs="Arial"/>
          <w:szCs w:val="22"/>
        </w:rPr>
      </w:pPr>
      <w:r>
        <w:t>Pandemian lisäksi myös</w:t>
      </w:r>
      <w:r w:rsidR="00FE465F">
        <w:rPr>
          <w:rFonts w:eastAsia="Arial"/>
        </w:rPr>
        <w:t xml:space="preserve"> r</w:t>
      </w:r>
      <w:r w:rsidR="00FE465F">
        <w:rPr>
          <w:rFonts w:eastAsia="Arial" w:cs="Arial"/>
          <w:szCs w:val="22"/>
        </w:rPr>
        <w:t xml:space="preserve">ahapelitoiminnan tuottojen vähentyminen ja </w:t>
      </w:r>
      <w:proofErr w:type="spellStart"/>
      <w:r w:rsidR="00FE465F">
        <w:rPr>
          <w:rFonts w:eastAsia="Arial" w:cs="Arial"/>
          <w:szCs w:val="22"/>
        </w:rPr>
        <w:t>OKM:n</w:t>
      </w:r>
      <w:proofErr w:type="spellEnd"/>
      <w:r w:rsidR="00FE465F">
        <w:rPr>
          <w:rFonts w:eastAsia="Arial" w:cs="Arial"/>
          <w:szCs w:val="22"/>
        </w:rPr>
        <w:t xml:space="preserve"> keväällä 2021 toteutetut leikkaukset taide- ja kulttuurialalle ovat heikentäneet </w:t>
      </w:r>
      <w:r>
        <w:rPr>
          <w:rFonts w:eastAsia="Arial" w:cs="Arial"/>
          <w:szCs w:val="22"/>
        </w:rPr>
        <w:t>alalla toimivien</w:t>
      </w:r>
      <w:r w:rsidR="00FE465F">
        <w:rPr>
          <w:rFonts w:eastAsia="Arial" w:cs="Arial"/>
          <w:szCs w:val="22"/>
        </w:rPr>
        <w:t xml:space="preserve"> toimintamahdollisuuksia. </w:t>
      </w:r>
    </w:p>
    <w:p w14:paraId="5AEE2745" w14:textId="77777777" w:rsidR="009C0BC7" w:rsidRDefault="009C0BC7" w:rsidP="00FE465F">
      <w:pPr>
        <w:rPr>
          <w:rFonts w:eastAsia="Arial" w:cs="Arial"/>
          <w:szCs w:val="22"/>
        </w:rPr>
      </w:pPr>
    </w:p>
    <w:p w14:paraId="5F537B1A" w14:textId="04AE7EB7" w:rsidR="00FE465F" w:rsidRDefault="00155F97" w:rsidP="00FE465F">
      <w:pPr>
        <w:rPr>
          <w:rFonts w:eastAsia="Arial" w:cs="Arial"/>
          <w:szCs w:val="22"/>
        </w:rPr>
      </w:pPr>
      <w:r>
        <w:rPr>
          <w:rFonts w:eastAsia="Arial" w:cs="Arial"/>
          <w:szCs w:val="22"/>
        </w:rPr>
        <w:t>Vaikka</w:t>
      </w:r>
      <w:r w:rsidR="00EF472F">
        <w:rPr>
          <w:rFonts w:eastAsia="Arial" w:cs="Arial"/>
          <w:szCs w:val="22"/>
        </w:rPr>
        <w:t xml:space="preserve"> </w:t>
      </w:r>
      <w:r w:rsidR="0046012A">
        <w:rPr>
          <w:rFonts w:eastAsia="Arial" w:cs="Arial"/>
          <w:szCs w:val="22"/>
        </w:rPr>
        <w:t xml:space="preserve">pandemia on </w:t>
      </w:r>
      <w:r w:rsidR="00BC190E">
        <w:rPr>
          <w:rFonts w:eastAsia="Arial" w:cs="Arial"/>
          <w:szCs w:val="22"/>
        </w:rPr>
        <w:t>lisännyt eriarvoisuutta</w:t>
      </w:r>
      <w:r w:rsidR="00A619C4">
        <w:rPr>
          <w:rFonts w:eastAsia="Arial" w:cs="Arial"/>
          <w:szCs w:val="22"/>
        </w:rPr>
        <w:t xml:space="preserve"> kentällä</w:t>
      </w:r>
      <w:r w:rsidR="000B155B">
        <w:rPr>
          <w:rFonts w:eastAsia="Arial" w:cs="Arial"/>
          <w:szCs w:val="22"/>
        </w:rPr>
        <w:t>,</w:t>
      </w:r>
      <w:r w:rsidR="00FC2C97">
        <w:rPr>
          <w:rFonts w:eastAsia="Arial" w:cs="Arial"/>
          <w:szCs w:val="22"/>
        </w:rPr>
        <w:t xml:space="preserve"> </w:t>
      </w:r>
      <w:r w:rsidR="00562442">
        <w:rPr>
          <w:rFonts w:eastAsia="Arial" w:cs="Arial"/>
          <w:szCs w:val="22"/>
        </w:rPr>
        <w:t>poikkeustilan</w:t>
      </w:r>
      <w:r w:rsidR="0045628C">
        <w:rPr>
          <w:rFonts w:eastAsia="Arial" w:cs="Arial"/>
          <w:szCs w:val="22"/>
        </w:rPr>
        <w:t xml:space="preserve"> seurauksena syntynyt</w:t>
      </w:r>
      <w:r w:rsidR="00A27D74">
        <w:rPr>
          <w:rFonts w:eastAsia="Arial" w:cs="Arial"/>
          <w:szCs w:val="22"/>
        </w:rPr>
        <w:t xml:space="preserve"> digiloikka</w:t>
      </w:r>
      <w:r w:rsidR="0045628C">
        <w:rPr>
          <w:rFonts w:eastAsia="Arial" w:cs="Arial"/>
          <w:szCs w:val="22"/>
        </w:rPr>
        <w:t xml:space="preserve"> </w:t>
      </w:r>
      <w:r w:rsidR="004A406D">
        <w:rPr>
          <w:rFonts w:eastAsia="Arial" w:cs="Arial"/>
          <w:szCs w:val="22"/>
        </w:rPr>
        <w:t xml:space="preserve">lisäsi </w:t>
      </w:r>
      <w:r w:rsidR="00FE465F" w:rsidRPr="00863D49">
        <w:rPr>
          <w:rFonts w:eastAsia="Arial" w:cs="Arial"/>
          <w:szCs w:val="22"/>
        </w:rPr>
        <w:t>digitalisten palveluiden saatavuutta</w:t>
      </w:r>
      <w:r w:rsidR="009508C1">
        <w:rPr>
          <w:rFonts w:eastAsia="Arial" w:cs="Arial"/>
          <w:szCs w:val="22"/>
        </w:rPr>
        <w:t xml:space="preserve"> </w:t>
      </w:r>
      <w:r w:rsidR="0045628C">
        <w:rPr>
          <w:rFonts w:eastAsia="Arial" w:cs="Arial"/>
          <w:szCs w:val="22"/>
        </w:rPr>
        <w:t xml:space="preserve">ja moni toimija kehitti </w:t>
      </w:r>
      <w:r w:rsidR="00461337">
        <w:rPr>
          <w:rFonts w:eastAsia="Arial" w:cs="Arial"/>
          <w:szCs w:val="22"/>
        </w:rPr>
        <w:t xml:space="preserve">monimuotoisia ja interaktiivisuuteen perustavia </w:t>
      </w:r>
      <w:r w:rsidR="00557822">
        <w:rPr>
          <w:rFonts w:eastAsia="Arial" w:cs="Arial"/>
          <w:szCs w:val="22"/>
        </w:rPr>
        <w:t xml:space="preserve">virtuaalisia </w:t>
      </w:r>
      <w:r w:rsidR="009508C1">
        <w:rPr>
          <w:rFonts w:eastAsia="Arial" w:cs="Arial"/>
          <w:szCs w:val="22"/>
        </w:rPr>
        <w:t>toimintamall</w:t>
      </w:r>
      <w:r w:rsidR="00557822">
        <w:rPr>
          <w:rFonts w:eastAsia="Arial" w:cs="Arial"/>
          <w:szCs w:val="22"/>
        </w:rPr>
        <w:t>eja</w:t>
      </w:r>
      <w:r w:rsidR="00FE465F" w:rsidRPr="00863D49">
        <w:rPr>
          <w:rFonts w:eastAsia="Arial" w:cs="Arial"/>
          <w:szCs w:val="22"/>
        </w:rPr>
        <w:t xml:space="preserve"> teatteriesity</w:t>
      </w:r>
      <w:r w:rsidR="005E4489">
        <w:rPr>
          <w:rFonts w:eastAsia="Arial" w:cs="Arial"/>
          <w:szCs w:val="22"/>
        </w:rPr>
        <w:t>ksiin</w:t>
      </w:r>
      <w:r w:rsidR="00FE465F" w:rsidRPr="00863D49">
        <w:rPr>
          <w:rFonts w:eastAsia="Arial" w:cs="Arial"/>
          <w:szCs w:val="22"/>
        </w:rPr>
        <w:t xml:space="preserve"> ja näyttelyvierailuihin liittyen. Näiden uudistusten kautta vaatimukset digitaalisten palveluiden saavutettavuudelle ja yhdenvertaisuudelle o</w:t>
      </w:r>
      <w:r w:rsidR="00CD52AF">
        <w:rPr>
          <w:rFonts w:eastAsia="Arial" w:cs="Arial"/>
          <w:szCs w:val="22"/>
        </w:rPr>
        <w:t>vat</w:t>
      </w:r>
      <w:r w:rsidR="00FE465F" w:rsidRPr="00863D49">
        <w:rPr>
          <w:rFonts w:eastAsia="Arial" w:cs="Arial"/>
          <w:szCs w:val="22"/>
        </w:rPr>
        <w:t xml:space="preserve"> korostuneet.</w:t>
      </w:r>
      <w:r w:rsidR="00271783">
        <w:rPr>
          <w:rFonts w:eastAsia="Arial" w:cs="Arial"/>
          <w:szCs w:val="22"/>
        </w:rPr>
        <w:t xml:space="preserve"> </w:t>
      </w:r>
      <w:r w:rsidR="008A0451">
        <w:rPr>
          <w:rFonts w:eastAsia="Arial" w:cs="Arial"/>
          <w:szCs w:val="22"/>
        </w:rPr>
        <w:t>Myös käynnissä oleva ilmastokriisi sekä viimevuotiset keskustelut koskien #metoota, #blacklivesmatteria ja muita ihmisoikeuskysymyksiä ovat haastaneet taide- ja kulttuuritoimijoita etsimään toiminnalle ratkaisuja, jo</w:t>
      </w:r>
      <w:r w:rsidR="00832766">
        <w:rPr>
          <w:rFonts w:eastAsia="Arial" w:cs="Arial"/>
          <w:szCs w:val="22"/>
        </w:rPr>
        <w:t>i</w:t>
      </w:r>
      <w:r w:rsidR="008A0451">
        <w:rPr>
          <w:rFonts w:eastAsia="Arial" w:cs="Arial"/>
          <w:szCs w:val="22"/>
        </w:rPr>
        <w:t>ssa kestävä kehitys ja yhdenvertaisuus ovat keskiössä.</w:t>
      </w:r>
    </w:p>
    <w:p w14:paraId="20A688A9" w14:textId="77777777" w:rsidR="00FE465F" w:rsidRDefault="00FE465F" w:rsidP="00FE465F">
      <w:pPr>
        <w:rPr>
          <w:rFonts w:eastAsia="Arial" w:cs="Arial"/>
          <w:szCs w:val="22"/>
        </w:rPr>
      </w:pPr>
    </w:p>
    <w:p w14:paraId="2FD58AAC" w14:textId="353FF1B9" w:rsidR="00FE465F" w:rsidRPr="00D85D67" w:rsidRDefault="00FE465F" w:rsidP="00FE465F">
      <w:r w:rsidRPr="00CA0281">
        <w:t>Vaikka taloudellinen tilanne on tällä hetkellä vaikea, emme voi luopua yhdenvertaisuuden edistämisestä emmekä unelmista tai pitkälle tulevaisuuteen menevistä suunnitelmista. Nyt on syytä arvioida, mitä voimme oppia tästä ajasta ja miten edetään tästä. Korona-aika on osoittanut meille, miten elintärkeää taide ja kulttuuri o</w:t>
      </w:r>
      <w:r w:rsidR="00162B04">
        <w:t>vat</w:t>
      </w:r>
      <w:r w:rsidRPr="00CA0281">
        <w:t xml:space="preserve"> ihmisille sekä miten teknologian ja digitaalisten palveluiden kautta taidetta voi tuoda lähelle ihmisten arkea myös silloin, kun he eivät voi poistua kotoaan.</w:t>
      </w:r>
    </w:p>
    <w:p w14:paraId="2E35A2B4" w14:textId="77777777" w:rsidR="00FE465F" w:rsidRPr="00D85D67" w:rsidRDefault="00FE465F" w:rsidP="00FE465F"/>
    <w:p w14:paraId="5AAFB266" w14:textId="7129055E" w:rsidR="00FE465F" w:rsidRDefault="00FE465F" w:rsidP="00FE465F">
      <w:r w:rsidRPr="00D85D67">
        <w:t>Vuonna 2023 Kulttuuria kaikille -palvelu täyttää 20 vuotta ja Yhdenvertaisen kulttuurin puolesta ry 10 vuotta. Juhlavuoden kunniaksi käynnistetään tulevaisuuden visiointityöskentely</w:t>
      </w:r>
      <w:r>
        <w:t>, jossa toisaalta arvioidaan pandemian vaikutuksia,</w:t>
      </w:r>
      <w:r w:rsidR="001B7424">
        <w:t xml:space="preserve"> toisaalta</w:t>
      </w:r>
      <w:r>
        <w:t xml:space="preserve"> unelmoidaan siitä</w:t>
      </w:r>
      <w:r w:rsidR="007410B5">
        <w:t>,</w:t>
      </w:r>
      <w:r>
        <w:t xml:space="preserve"> miltä aidosti yhdenvertainen taide- ja kulttuurikenttä näyttäisi ja tehdään tulevaisuusstrategia vuodelle </w:t>
      </w:r>
      <w:r w:rsidRPr="00F601BC">
        <w:t>203</w:t>
      </w:r>
      <w:r w:rsidR="003E7CFA" w:rsidRPr="00403026">
        <w:t>3</w:t>
      </w:r>
      <w:r>
        <w:t xml:space="preserve"> saakka.</w:t>
      </w:r>
    </w:p>
    <w:p w14:paraId="215BD92F" w14:textId="77777777" w:rsidR="00FE465F" w:rsidRDefault="00FE465F" w:rsidP="00FE465F"/>
    <w:p w14:paraId="5BA7A9A7" w14:textId="77777777" w:rsidR="00FE465F" w:rsidRDefault="00FE465F" w:rsidP="00FE465F">
      <w:pPr>
        <w:rPr>
          <w:rFonts w:eastAsia="Calibri"/>
          <w:i/>
          <w:iCs/>
        </w:rPr>
      </w:pPr>
      <w:r w:rsidRPr="009245C4">
        <w:rPr>
          <w:rFonts w:eastAsia="Calibri"/>
          <w:i/>
          <w:iCs/>
        </w:rPr>
        <w:t>Toimenpiteet vuosille 20</w:t>
      </w:r>
      <w:r>
        <w:rPr>
          <w:rFonts w:eastAsia="Calibri"/>
          <w:i/>
          <w:iCs/>
        </w:rPr>
        <w:t>22</w:t>
      </w:r>
      <w:r w:rsidRPr="009245C4">
        <w:rPr>
          <w:rFonts w:eastAsia="Calibri"/>
          <w:i/>
          <w:iCs/>
        </w:rPr>
        <w:t>–202</w:t>
      </w:r>
      <w:r>
        <w:rPr>
          <w:rFonts w:eastAsia="Calibri"/>
          <w:i/>
          <w:iCs/>
        </w:rPr>
        <w:t>4</w:t>
      </w:r>
      <w:r w:rsidRPr="009245C4">
        <w:rPr>
          <w:rFonts w:eastAsia="Calibri"/>
          <w:i/>
          <w:iCs/>
        </w:rPr>
        <w:t>:</w:t>
      </w:r>
    </w:p>
    <w:p w14:paraId="4A2453BE" w14:textId="77777777" w:rsidR="00FE465F" w:rsidRDefault="00FE465F" w:rsidP="00FE465F">
      <w:pPr>
        <w:rPr>
          <w:rFonts w:eastAsia="Calibri"/>
          <w:i/>
          <w:iCs/>
        </w:rPr>
      </w:pPr>
    </w:p>
    <w:p w14:paraId="6EAD8553" w14:textId="6929948C" w:rsidR="00FE465F" w:rsidRDefault="00FE465F" w:rsidP="00FE465F">
      <w:pPr>
        <w:pStyle w:val="Luettelokappale"/>
        <w:numPr>
          <w:ilvl w:val="0"/>
          <w:numId w:val="28"/>
        </w:numPr>
      </w:pPr>
      <w:r>
        <w:t xml:space="preserve">Strategiatyöskentelyä varten muodostetaan </w:t>
      </w:r>
      <w:r w:rsidRPr="00F601BC">
        <w:t>työryhmä</w:t>
      </w:r>
      <w:r>
        <w:t xml:space="preserve">, joka koostuu Kulttuuria kaikille -palvelun asiantuntijoista, jäsenjärjestöjen edustajista sekä muista yhteistyötahoista. </w:t>
      </w:r>
    </w:p>
    <w:p w14:paraId="11E0B12C" w14:textId="4DBFEC12" w:rsidR="00FE465F" w:rsidRDefault="00583449" w:rsidP="00FE465F">
      <w:pPr>
        <w:pStyle w:val="Luettelokappale"/>
        <w:numPr>
          <w:ilvl w:val="0"/>
          <w:numId w:val="28"/>
        </w:numPr>
      </w:pPr>
      <w:r>
        <w:t>Vuonna 2022 j</w:t>
      </w:r>
      <w:r w:rsidR="00FE465F">
        <w:t>ärjestetään valtakunnallisia live- ja etätyöpajoja jäsenjärjestöille ja sidosryhmille, jo</w:t>
      </w:r>
      <w:r w:rsidR="0089105A">
        <w:t>i</w:t>
      </w:r>
      <w:r w:rsidR="00FE465F">
        <w:t xml:space="preserve">ssa arvioidaan pandemian vaikutuksia, unelmoidaan </w:t>
      </w:r>
      <w:r w:rsidR="00FE465F" w:rsidRPr="003262CD">
        <w:t>siitä</w:t>
      </w:r>
      <w:r w:rsidR="0089105A">
        <w:t>,</w:t>
      </w:r>
      <w:r w:rsidR="00FE465F" w:rsidRPr="003262CD">
        <w:t xml:space="preserve"> miltä aidosti yhdenvertainen taide- ja kulttuurikenttä näyttäisi</w:t>
      </w:r>
      <w:r w:rsidR="00FE465F">
        <w:t xml:space="preserve"> ja mietitään, miten unelmat voidaan konkreettisesti toteuttaa. Työpajojen lisäksi kerätään kentän näkemyksiä ja unelmia kyselyn </w:t>
      </w:r>
      <w:r w:rsidR="0004757A">
        <w:t>avulla</w:t>
      </w:r>
      <w:r w:rsidR="00FE465F">
        <w:t>.</w:t>
      </w:r>
    </w:p>
    <w:p w14:paraId="73F9ADBD" w14:textId="5B2DA0EA" w:rsidR="00FE465F" w:rsidRDefault="00FE465F" w:rsidP="00FE465F">
      <w:pPr>
        <w:pStyle w:val="Luettelokappale"/>
        <w:numPr>
          <w:ilvl w:val="0"/>
          <w:numId w:val="28"/>
        </w:numPr>
      </w:pPr>
      <w:r>
        <w:t>Strategiatyöskentelyn tuloksia ja valmis strategia esitellään erilais</w:t>
      </w:r>
      <w:r w:rsidR="001A227A">
        <w:t>issa</w:t>
      </w:r>
      <w:r>
        <w:t xml:space="preserve"> tilaisu</w:t>
      </w:r>
      <w:r w:rsidR="001A227A">
        <w:t>uksissa</w:t>
      </w:r>
      <w:r w:rsidR="00CD44E8">
        <w:t xml:space="preserve"> vuonna</w:t>
      </w:r>
      <w:r w:rsidR="00583449">
        <w:t xml:space="preserve"> 2023</w:t>
      </w:r>
      <w:r>
        <w:t>.</w:t>
      </w:r>
    </w:p>
    <w:p w14:paraId="632F41FF" w14:textId="77777777" w:rsidR="00404C84" w:rsidRDefault="00404C84" w:rsidP="00F601BC">
      <w:pPr>
        <w:pStyle w:val="Luettelokappale"/>
      </w:pPr>
    </w:p>
    <w:p w14:paraId="35200185" w14:textId="77777777" w:rsidR="00FE465F" w:rsidRDefault="00FE465F" w:rsidP="00F601BC">
      <w:pPr>
        <w:pStyle w:val="Luettelokappale"/>
      </w:pPr>
    </w:p>
    <w:p w14:paraId="07A28A49" w14:textId="04D5A2F5" w:rsidR="00053D28" w:rsidRDefault="0079438A" w:rsidP="00053D28">
      <w:pPr>
        <w:pStyle w:val="Otsikko2"/>
      </w:pPr>
      <w:bookmarkStart w:id="3" w:name="_Toc92268768"/>
      <w:r>
        <w:t>2</w:t>
      </w:r>
      <w:r w:rsidR="00053D28">
        <w:t>) Inklusiivinen johtajuus</w:t>
      </w:r>
      <w:bookmarkEnd w:id="3"/>
    </w:p>
    <w:p w14:paraId="10202B6F" w14:textId="77777777" w:rsidR="006304F9" w:rsidRPr="006304F9" w:rsidRDefault="006304F9" w:rsidP="006304F9"/>
    <w:p w14:paraId="3CCDCD16" w14:textId="6BEFAC1F" w:rsidR="00DC5239" w:rsidRDefault="008D475B" w:rsidP="007F5F4E">
      <w:r>
        <w:t>Väestön moninaistuminen, viime vuosien käydyt keskustelut #metoo</w:t>
      </w:r>
      <w:r w:rsidR="00CD44E8">
        <w:t>-</w:t>
      </w:r>
      <w:r>
        <w:t xml:space="preserve"> ja #blacklivesmatter-aiheiden ympärillä, taide- ja kulttuurikentän muuttuva rahoituspohja, ilmastokriisi </w:t>
      </w:r>
      <w:r w:rsidR="00DF25E7">
        <w:t>sekä</w:t>
      </w:r>
      <w:r>
        <w:t xml:space="preserve"> pandemiaan liittyvät haasteet ja mahdollisuudet ovat tuoneet uusia vaatimuksia taide- ja kulttuurikentällä toimiville johtajille. Jotta taide- ja kulttuurikenttä olisi aidosti avoin kaikille ja heijastaisi yhteiskunnan moninaisuutta sekä vastaisi uuden ajan tuo</w:t>
      </w:r>
      <w:r w:rsidR="00C02068">
        <w:t>m</w:t>
      </w:r>
      <w:r>
        <w:t>iin tarpeisiin</w:t>
      </w:r>
      <w:r w:rsidR="00463939">
        <w:t>,</w:t>
      </w:r>
      <w:r>
        <w:t xml:space="preserve"> taide- ja kulttuurikentän rakenteiden on muututtava</w:t>
      </w:r>
      <w:r w:rsidR="00D8081D">
        <w:t>. S</w:t>
      </w:r>
      <w:r>
        <w:t xml:space="preserve">iihen tarvitaan muutosjohtajia, joilla </w:t>
      </w:r>
      <w:r w:rsidR="00CC3525">
        <w:t>on</w:t>
      </w:r>
      <w:r>
        <w:t xml:space="preserve"> taloudelli</w:t>
      </w:r>
      <w:r w:rsidR="007F5F4E">
        <w:t>s</w:t>
      </w:r>
      <w:r w:rsidR="00CC3525">
        <w:t>en</w:t>
      </w:r>
      <w:r w:rsidR="007F5F4E">
        <w:t xml:space="preserve"> osaamis</w:t>
      </w:r>
      <w:r w:rsidR="00CC3525">
        <w:t xml:space="preserve">en lisäksi </w:t>
      </w:r>
      <w:r w:rsidR="007F5F4E">
        <w:t>erityistä</w:t>
      </w:r>
      <w:r w:rsidR="00E10A60">
        <w:t xml:space="preserve"> yhdenvertaisuusosaamista sekä </w:t>
      </w:r>
      <w:r>
        <w:t>herkkyyttä</w:t>
      </w:r>
      <w:r w:rsidR="00E10A60">
        <w:t xml:space="preserve"> ja</w:t>
      </w:r>
      <w:r>
        <w:t xml:space="preserve"> avoimuutta.</w:t>
      </w:r>
      <w:r w:rsidR="00CE40F7">
        <w:t xml:space="preserve"> </w:t>
      </w:r>
    </w:p>
    <w:p w14:paraId="4E4DAF87" w14:textId="77777777" w:rsidR="00413DC1" w:rsidRDefault="00413DC1" w:rsidP="00F601BC">
      <w:pPr>
        <w:rPr>
          <w:rStyle w:val="Kommentinviite"/>
          <w:sz w:val="22"/>
          <w:szCs w:val="22"/>
        </w:rPr>
      </w:pPr>
    </w:p>
    <w:p w14:paraId="60C542F4" w14:textId="516B97DB" w:rsidR="00300852" w:rsidRPr="0061260A" w:rsidRDefault="005C2D78" w:rsidP="00F601BC">
      <w:r>
        <w:rPr>
          <w:rStyle w:val="Kommentinviite"/>
          <w:sz w:val="22"/>
          <w:szCs w:val="22"/>
        </w:rPr>
        <w:t xml:space="preserve">Johtajilla tulee olla </w:t>
      </w:r>
      <w:r w:rsidR="008D475B">
        <w:t>kriisi</w:t>
      </w:r>
      <w:r w:rsidR="00CB0F84">
        <w:t>n</w:t>
      </w:r>
      <w:r w:rsidR="008D475B">
        <w:t xml:space="preserve">hallintakykyä ja </w:t>
      </w:r>
      <w:r>
        <w:t>heidän</w:t>
      </w:r>
      <w:r w:rsidR="008D475B">
        <w:t xml:space="preserve"> toimin</w:t>
      </w:r>
      <w:r>
        <w:t>tansa</w:t>
      </w:r>
      <w:r w:rsidR="008D475B">
        <w:t xml:space="preserve"> ytimessä on </w:t>
      </w:r>
      <w:r>
        <w:t xml:space="preserve">oltava </w:t>
      </w:r>
      <w:r w:rsidR="008D475B">
        <w:t>saavutettavuus ja yhdenvertaisuus, inklusiivinen rekrytointi, yhdenvertainen osallistaminen, representaatioiden moninaisuus ja antirasismi.</w:t>
      </w:r>
      <w:r w:rsidR="007F5F4E">
        <w:t xml:space="preserve"> </w:t>
      </w:r>
      <w:r w:rsidR="00632F03">
        <w:t xml:space="preserve">Heidän on oltava </w:t>
      </w:r>
      <w:r w:rsidR="00300852">
        <w:t>valmiita tarkastelemaan organisaatioidensa kaikkia prosesseja yhdenvertaisuuden toteutumisen kannalta ja rakentamaan henkilöstönsä vastuualueet ja tiimit siten, että henkilöstön rakenne ja vastuut edistävät yhdenvertaisuuden huomioimista.</w:t>
      </w:r>
      <w:r w:rsidR="00632F03">
        <w:t xml:space="preserve"> Heidän on myös </w:t>
      </w:r>
      <w:r w:rsidR="00413DC1">
        <w:t>huolehdittava</w:t>
      </w:r>
      <w:r w:rsidR="005D19BA">
        <w:t xml:space="preserve"> </w:t>
      </w:r>
      <w:r w:rsidR="00981F83">
        <w:t>yhdenvertaisuuteen liittyvän uusiutuvan lainsäädännön ja kansainvälisten sopimusten noudattamisesta</w:t>
      </w:r>
      <w:r w:rsidR="000F386A">
        <w:t xml:space="preserve"> niin</w:t>
      </w:r>
      <w:r w:rsidR="005D19BA">
        <w:t xml:space="preserve"> </w:t>
      </w:r>
      <w:r w:rsidR="000F386A">
        <w:t>henkilöstöpolitiikassaan kuin palveluiden tarjonnassa.</w:t>
      </w:r>
      <w:r w:rsidR="00413DC1">
        <w:t xml:space="preserve"> Kulttuuria kaikille -palvelun tavoitteena </w:t>
      </w:r>
      <w:r w:rsidR="00B71C7D">
        <w:t xml:space="preserve">vuosille 2022–2024 </w:t>
      </w:r>
      <w:r w:rsidR="00413DC1">
        <w:t xml:space="preserve">on tarjota </w:t>
      </w:r>
      <w:r w:rsidR="00B71C7D">
        <w:t>nykyisille ja tuleville johtajille</w:t>
      </w:r>
      <w:r w:rsidR="00413DC1">
        <w:t xml:space="preserve"> tukea </w:t>
      </w:r>
      <w:r w:rsidR="00B71C7D">
        <w:t xml:space="preserve">ja työkaluja </w:t>
      </w:r>
      <w:r w:rsidR="003437A1">
        <w:t>inklusiivisen johtajuuden vahvistamiseen.</w:t>
      </w:r>
    </w:p>
    <w:p w14:paraId="0D78B681" w14:textId="58C76802" w:rsidR="008D475B" w:rsidRDefault="008D475B" w:rsidP="008D475B"/>
    <w:p w14:paraId="3BD92EC0" w14:textId="77777777" w:rsidR="008D475B" w:rsidRDefault="008D475B" w:rsidP="008D475B"/>
    <w:p w14:paraId="71029920" w14:textId="77777777" w:rsidR="008D475B" w:rsidRDefault="008D475B" w:rsidP="008D475B">
      <w:pPr>
        <w:rPr>
          <w:rFonts w:eastAsia="Calibri"/>
          <w:i/>
          <w:iCs/>
        </w:rPr>
      </w:pPr>
      <w:r w:rsidRPr="009245C4">
        <w:rPr>
          <w:rFonts w:eastAsia="Calibri"/>
          <w:i/>
          <w:iCs/>
        </w:rPr>
        <w:t>Toimenpiteet vuosille 20</w:t>
      </w:r>
      <w:r>
        <w:rPr>
          <w:rFonts w:eastAsia="Calibri"/>
          <w:i/>
          <w:iCs/>
        </w:rPr>
        <w:t>22</w:t>
      </w:r>
      <w:r w:rsidRPr="009245C4">
        <w:rPr>
          <w:rFonts w:eastAsia="Calibri"/>
          <w:i/>
          <w:iCs/>
        </w:rPr>
        <w:t>–202</w:t>
      </w:r>
      <w:r>
        <w:rPr>
          <w:rFonts w:eastAsia="Calibri"/>
          <w:i/>
          <w:iCs/>
        </w:rPr>
        <w:t>4</w:t>
      </w:r>
      <w:r w:rsidRPr="009245C4">
        <w:rPr>
          <w:rFonts w:eastAsia="Calibri"/>
          <w:i/>
          <w:iCs/>
        </w:rPr>
        <w:t>:</w:t>
      </w:r>
    </w:p>
    <w:p w14:paraId="680522BA" w14:textId="77777777" w:rsidR="00E05B12" w:rsidRDefault="00E05B12" w:rsidP="008D475B">
      <w:pPr>
        <w:rPr>
          <w:rFonts w:eastAsia="Calibri"/>
          <w:i/>
          <w:iCs/>
        </w:rPr>
      </w:pPr>
    </w:p>
    <w:p w14:paraId="3C6119F8" w14:textId="77777777" w:rsidR="00131BFA" w:rsidRDefault="00131BFA" w:rsidP="00A839F4">
      <w:pPr>
        <w:pStyle w:val="Luettelokappale"/>
        <w:numPr>
          <w:ilvl w:val="0"/>
          <w:numId w:val="30"/>
        </w:numPr>
      </w:pPr>
      <w:r>
        <w:t>Tuetaan taide- ja kulttuuritoimijoita inklusiivisessa johtajuudessa järjestämällä koulutuksia ja seminaareja aiheeseen liittyen.</w:t>
      </w:r>
    </w:p>
    <w:p w14:paraId="4C298C92" w14:textId="354A192D" w:rsidR="008D475B" w:rsidRDefault="00131BFA" w:rsidP="00A839F4">
      <w:pPr>
        <w:pStyle w:val="Luettelokappale"/>
        <w:numPr>
          <w:ilvl w:val="0"/>
          <w:numId w:val="30"/>
        </w:numPr>
      </w:pPr>
      <w:r>
        <w:t>Julkaistaan inklusiiviseen johtajuuteen liittyvä opas.</w:t>
      </w:r>
    </w:p>
    <w:p w14:paraId="0A70B29E" w14:textId="37ECF129" w:rsidR="00131BFA" w:rsidRDefault="00131BFA" w:rsidP="00A839F4">
      <w:pPr>
        <w:pStyle w:val="Luettelokappale"/>
        <w:numPr>
          <w:ilvl w:val="0"/>
          <w:numId w:val="30"/>
        </w:numPr>
      </w:pPr>
      <w:r>
        <w:t xml:space="preserve">Koordinoidaan pohjoismaista Nordic Network of </w:t>
      </w:r>
      <w:proofErr w:type="spellStart"/>
      <w:r>
        <w:t>Norm</w:t>
      </w:r>
      <w:proofErr w:type="spellEnd"/>
      <w:r>
        <w:t xml:space="preserve"> Critical </w:t>
      </w:r>
      <w:proofErr w:type="spellStart"/>
      <w:r>
        <w:t>Leadership</w:t>
      </w:r>
      <w:proofErr w:type="spellEnd"/>
      <w:r>
        <w:t xml:space="preserve"> -verkostoa ja jalkautetaan </w:t>
      </w:r>
      <w:r w:rsidR="00A147FF">
        <w:t>verkossa tuotetut materiaalit suomalaiselle taide- ja kulttuurikentälle.</w:t>
      </w:r>
    </w:p>
    <w:p w14:paraId="688B7F09" w14:textId="1B0C291C" w:rsidR="00A147FF" w:rsidRDefault="00A147FF" w:rsidP="00A839F4">
      <w:pPr>
        <w:pStyle w:val="Luettelokappale"/>
        <w:numPr>
          <w:ilvl w:val="0"/>
          <w:numId w:val="30"/>
        </w:numPr>
      </w:pPr>
      <w:r>
        <w:t xml:space="preserve">Käynnistetään mentorointiohjelma, jonka tavoitteena on </w:t>
      </w:r>
      <w:r w:rsidR="00946ACD">
        <w:t xml:space="preserve">edistää </w:t>
      </w:r>
      <w:r w:rsidR="005D19BA">
        <w:t>moninaisuutta taide- ja kulttuurikentän johtajissa.</w:t>
      </w:r>
    </w:p>
    <w:p w14:paraId="451B9A91" w14:textId="74338F94" w:rsidR="00404C84" w:rsidRDefault="00404C84" w:rsidP="002A7F61">
      <w:pPr>
        <w:pStyle w:val="Luettelokappale"/>
        <w:numPr>
          <w:ilvl w:val="0"/>
          <w:numId w:val="30"/>
        </w:numPr>
        <w:rPr>
          <w:rFonts w:eastAsia="Calibri" w:cs="Arial"/>
          <w:lang w:eastAsia="en-US"/>
        </w:rPr>
      </w:pPr>
      <w:r w:rsidRPr="00DC4CB8">
        <w:rPr>
          <w:rFonts w:eastAsia="Calibri" w:cs="Arial"/>
          <w:lang w:eastAsia="en-US"/>
        </w:rPr>
        <w:t xml:space="preserve">Edistetään eri väestöryhmien ja vähemmistöryhmien </w:t>
      </w:r>
      <w:r w:rsidR="00CE79EE">
        <w:rPr>
          <w:rFonts w:eastAsia="Calibri" w:cs="Arial"/>
          <w:lang w:eastAsia="en-US"/>
        </w:rPr>
        <w:t>edustusta</w:t>
      </w:r>
      <w:r w:rsidR="00CE79EE" w:rsidRPr="00DC4CB8">
        <w:rPr>
          <w:rFonts w:eastAsia="Calibri" w:cs="Arial"/>
          <w:lang w:eastAsia="en-US"/>
        </w:rPr>
        <w:t xml:space="preserve"> </w:t>
      </w:r>
      <w:r w:rsidRPr="00DC4CB8">
        <w:rPr>
          <w:rFonts w:eastAsia="Calibri" w:cs="Arial"/>
          <w:lang w:eastAsia="en-US"/>
        </w:rPr>
        <w:t xml:space="preserve">ja osallisuutta </w:t>
      </w:r>
      <w:r w:rsidRPr="00C87A1D">
        <w:rPr>
          <w:rFonts w:eastAsia="Calibri" w:cs="Arial"/>
          <w:lang w:eastAsia="en-US"/>
        </w:rPr>
        <w:t xml:space="preserve">kulttuuri- ja taidepoliittisissa keskusteluissa </w:t>
      </w:r>
      <w:r w:rsidRPr="00DC4CB8">
        <w:rPr>
          <w:rFonts w:eastAsia="Calibri" w:cs="Arial"/>
          <w:lang w:eastAsia="en-US"/>
        </w:rPr>
        <w:t>ja työryhmissä sekä kulttuurihallinnon päätöksenteossa.</w:t>
      </w:r>
    </w:p>
    <w:p w14:paraId="174E1C40" w14:textId="5EE67866" w:rsidR="002A7F61" w:rsidRPr="002A7F61" w:rsidRDefault="00272114" w:rsidP="002A7F61">
      <w:pPr>
        <w:pStyle w:val="Luettelokappale"/>
        <w:numPr>
          <w:ilvl w:val="0"/>
          <w:numId w:val="30"/>
        </w:numPr>
      </w:pPr>
      <w:r>
        <w:t xml:space="preserve">Päivitetään </w:t>
      </w:r>
      <w:r w:rsidR="002A7F61" w:rsidRPr="002A7F61">
        <w:t>yhdistyksen ja palvelun Yhdenvertaisuus- ja tasa-arvosuunnitelmaa ja tuetaan jäsenjärjestöjä ja muita taidealan kattojärjestöjä yhdenvertaisuuden edistämi</w:t>
      </w:r>
      <w:r w:rsidR="00314D9E">
        <w:t>se</w:t>
      </w:r>
      <w:r w:rsidR="002A7F61" w:rsidRPr="002A7F61">
        <w:t>ssä sekä yhdenvertaisuussuunnitelmien tekemisessä.</w:t>
      </w:r>
    </w:p>
    <w:p w14:paraId="6B3C0522" w14:textId="3663DA7E" w:rsidR="00053D28" w:rsidRDefault="0079438A" w:rsidP="00053D28">
      <w:pPr>
        <w:pStyle w:val="Otsikko2"/>
      </w:pPr>
      <w:bookmarkStart w:id="4" w:name="_Toc92268769"/>
      <w:bookmarkStart w:id="5" w:name="_Hlk87347351"/>
      <w:r>
        <w:lastRenderedPageBreak/>
        <w:t>3</w:t>
      </w:r>
      <w:r w:rsidR="00053D28">
        <w:t xml:space="preserve">) </w:t>
      </w:r>
      <w:r w:rsidR="008402C8">
        <w:t>Yhdenvertaiset työskentelymahdollisuudet</w:t>
      </w:r>
      <w:bookmarkEnd w:id="4"/>
      <w:r w:rsidR="008402C8">
        <w:t xml:space="preserve"> </w:t>
      </w:r>
    </w:p>
    <w:p w14:paraId="761E076B" w14:textId="77777777" w:rsidR="006304F9" w:rsidRPr="006304F9" w:rsidRDefault="006304F9" w:rsidP="006304F9"/>
    <w:bookmarkEnd w:id="5"/>
    <w:p w14:paraId="16A65789" w14:textId="084C965D" w:rsidR="0065309C" w:rsidRPr="00F1390F" w:rsidRDefault="0065309C" w:rsidP="00F1390F">
      <w:pPr>
        <w:rPr>
          <w:rFonts w:eastAsia="Calibri" w:cs="Arial"/>
          <w:lang w:eastAsia="en-US"/>
        </w:rPr>
      </w:pPr>
      <w:r w:rsidRPr="514815D6">
        <w:rPr>
          <w:rFonts w:eastAsia="Calibri" w:cs="Arial"/>
          <w:lang w:eastAsia="en-US"/>
        </w:rPr>
        <w:t>Yhdenvertaisen kulttuurin puolesta ry:n tavoite vuosille 20</w:t>
      </w:r>
      <w:r>
        <w:rPr>
          <w:rFonts w:eastAsia="Calibri" w:cs="Arial"/>
          <w:lang w:eastAsia="en-US"/>
        </w:rPr>
        <w:t>22</w:t>
      </w:r>
      <w:r w:rsidRPr="514815D6">
        <w:rPr>
          <w:rFonts w:eastAsia="Calibri" w:cs="Arial"/>
          <w:lang w:eastAsia="en-US"/>
        </w:rPr>
        <w:t>–202</w:t>
      </w:r>
      <w:r>
        <w:rPr>
          <w:rFonts w:eastAsia="Calibri" w:cs="Arial"/>
          <w:lang w:eastAsia="en-US"/>
        </w:rPr>
        <w:t>4</w:t>
      </w:r>
      <w:r w:rsidRPr="514815D6">
        <w:rPr>
          <w:rFonts w:eastAsia="Calibri" w:cs="Arial"/>
          <w:lang w:eastAsia="en-US"/>
        </w:rPr>
        <w:t xml:space="preserve"> on edistää erityisesti </w:t>
      </w:r>
      <w:r w:rsidRPr="00A46669">
        <w:rPr>
          <w:rFonts w:eastAsia="Calibri" w:cs="Arial"/>
          <w:lang w:eastAsia="en-US"/>
        </w:rPr>
        <w:t>vähemmistöihin</w:t>
      </w:r>
      <w:r w:rsidRPr="00F601BC">
        <w:rPr>
          <w:rFonts w:eastAsia="Calibri" w:cs="Arial"/>
          <w:lang w:eastAsia="en-US"/>
        </w:rPr>
        <w:t xml:space="preserve"> ja aliedustettuihin väestöryhmiin</w:t>
      </w:r>
      <w:r w:rsidRPr="00A46669">
        <w:rPr>
          <w:rFonts w:eastAsia="Calibri" w:cs="Arial"/>
          <w:lang w:eastAsia="en-US"/>
        </w:rPr>
        <w:t xml:space="preserve"> kuuluvien</w:t>
      </w:r>
      <w:r>
        <w:rPr>
          <w:rFonts w:eastAsia="Calibri" w:cs="Arial"/>
          <w:lang w:eastAsia="en-US"/>
        </w:rPr>
        <w:t xml:space="preserve"> </w:t>
      </w:r>
      <w:r w:rsidRPr="514815D6">
        <w:rPr>
          <w:rFonts w:eastAsia="Calibri" w:cs="Arial"/>
          <w:lang w:eastAsia="en-US"/>
        </w:rPr>
        <w:t xml:space="preserve">taiteilijoiden </w:t>
      </w:r>
      <w:r>
        <w:rPr>
          <w:rFonts w:eastAsia="Calibri" w:cs="Arial"/>
          <w:lang w:eastAsia="en-US"/>
        </w:rPr>
        <w:t xml:space="preserve">ja muiden kulttuurityöntekijöiden </w:t>
      </w:r>
      <w:r w:rsidRPr="514815D6">
        <w:rPr>
          <w:rFonts w:eastAsia="Calibri" w:cs="Arial"/>
          <w:lang w:eastAsia="en-US"/>
        </w:rPr>
        <w:t>(esimerkiksi toiminta</w:t>
      </w:r>
      <w:r>
        <w:rPr>
          <w:rFonts w:eastAsia="Calibri" w:cs="Arial"/>
          <w:lang w:eastAsia="en-US"/>
        </w:rPr>
        <w:t xml:space="preserve">esteisten </w:t>
      </w:r>
      <w:r w:rsidRPr="514815D6">
        <w:rPr>
          <w:rFonts w:eastAsia="Calibri" w:cs="Arial"/>
          <w:lang w:eastAsia="en-US"/>
        </w:rPr>
        <w:t>ja ulkomaalaissyntyisten ja -taustaisten</w:t>
      </w:r>
      <w:r>
        <w:rPr>
          <w:rFonts w:eastAsia="Calibri" w:cs="Arial"/>
          <w:lang w:eastAsia="en-US"/>
        </w:rPr>
        <w:t xml:space="preserve"> ammattilaisten</w:t>
      </w:r>
      <w:r w:rsidRPr="514815D6">
        <w:rPr>
          <w:rFonts w:eastAsia="Calibri" w:cs="Arial"/>
          <w:lang w:eastAsia="en-US"/>
        </w:rPr>
        <w:t>) yhdenvertaisia työskentelymahdollisuuksia.</w:t>
      </w:r>
      <w:r w:rsidRPr="00AB376D">
        <w:t xml:space="preserve"> </w:t>
      </w:r>
      <w:r w:rsidRPr="00B814B1">
        <w:rPr>
          <w:rFonts w:eastAsia="Calibri" w:cs="Arial"/>
          <w:lang w:eastAsia="en-US"/>
        </w:rPr>
        <w:t>Kulttuurialan tehtävien laajan kirjon</w:t>
      </w:r>
      <w:r w:rsidR="00C141FF" w:rsidRPr="004E48BF">
        <w:rPr>
          <w:rFonts w:eastAsia="Calibri" w:cs="Arial"/>
          <w:lang w:eastAsia="en-US"/>
        </w:rPr>
        <w:t xml:space="preserve"> </w:t>
      </w:r>
      <w:r w:rsidRPr="00B814B1">
        <w:rPr>
          <w:rFonts w:eastAsia="Calibri" w:cs="Arial"/>
          <w:lang w:eastAsia="en-US"/>
        </w:rPr>
        <w:t xml:space="preserve">tulisi olla </w:t>
      </w:r>
      <w:r w:rsidR="00F1390F" w:rsidRPr="004E48BF">
        <w:rPr>
          <w:rFonts w:eastAsia="Calibri" w:cs="Arial"/>
          <w:lang w:eastAsia="en-US"/>
        </w:rPr>
        <w:t xml:space="preserve">yhdenvertaisesti </w:t>
      </w:r>
      <w:r w:rsidRPr="00B814B1">
        <w:rPr>
          <w:rFonts w:eastAsia="Calibri" w:cs="Arial"/>
          <w:lang w:eastAsia="en-US"/>
        </w:rPr>
        <w:t>ulottuvilla</w:t>
      </w:r>
      <w:r w:rsidR="00F1390F" w:rsidRPr="004E48BF">
        <w:rPr>
          <w:rFonts w:eastAsia="Calibri" w:cs="Arial"/>
          <w:lang w:eastAsia="en-US"/>
        </w:rPr>
        <w:t xml:space="preserve"> kaikille ja kaikkien tulisi olla mahdollisuus hakeutua esimerkiksi kulttuurituottajiksi, kuraattoriksi tai työskennellä </w:t>
      </w:r>
      <w:r w:rsidRPr="00B814B1">
        <w:rPr>
          <w:rFonts w:eastAsia="Calibri" w:cs="Arial"/>
          <w:lang w:eastAsia="en-US"/>
        </w:rPr>
        <w:t xml:space="preserve">osana taidehallintoa </w:t>
      </w:r>
      <w:r w:rsidR="00F1390F" w:rsidRPr="004E48BF">
        <w:rPr>
          <w:rFonts w:eastAsia="Calibri" w:cs="Arial"/>
          <w:lang w:eastAsia="en-US"/>
        </w:rPr>
        <w:t>sekä tehtävissä</w:t>
      </w:r>
      <w:r w:rsidR="00355A82">
        <w:rPr>
          <w:rFonts w:eastAsia="Calibri" w:cs="Arial"/>
          <w:lang w:eastAsia="en-US"/>
        </w:rPr>
        <w:t>,</w:t>
      </w:r>
      <w:r w:rsidR="00F1390F" w:rsidRPr="004E48BF">
        <w:rPr>
          <w:rFonts w:eastAsia="Calibri" w:cs="Arial"/>
          <w:lang w:eastAsia="en-US"/>
        </w:rPr>
        <w:t xml:space="preserve"> jo</w:t>
      </w:r>
      <w:r w:rsidR="00355A82">
        <w:rPr>
          <w:rFonts w:eastAsia="Calibri" w:cs="Arial"/>
          <w:lang w:eastAsia="en-US"/>
        </w:rPr>
        <w:t>i</w:t>
      </w:r>
      <w:r w:rsidR="00F1390F" w:rsidRPr="004E48BF">
        <w:rPr>
          <w:rFonts w:eastAsia="Calibri" w:cs="Arial"/>
          <w:lang w:eastAsia="en-US"/>
        </w:rPr>
        <w:t>ssa päätetään taidealan rahoituksista</w:t>
      </w:r>
      <w:r w:rsidRPr="00B814B1">
        <w:rPr>
          <w:rFonts w:eastAsia="Calibri" w:cs="Arial"/>
          <w:lang w:eastAsia="en-US"/>
        </w:rPr>
        <w:t>.</w:t>
      </w:r>
      <w:r w:rsidRPr="00F1390F">
        <w:rPr>
          <w:rFonts w:eastAsia="Calibri" w:cs="Arial"/>
          <w:lang w:eastAsia="en-US"/>
        </w:rPr>
        <w:t xml:space="preserve"> </w:t>
      </w:r>
    </w:p>
    <w:p w14:paraId="7569E193" w14:textId="77777777" w:rsidR="0065309C" w:rsidRDefault="0065309C" w:rsidP="0065309C">
      <w:pPr>
        <w:rPr>
          <w:rFonts w:eastAsia="Calibri" w:cs="Arial"/>
          <w:lang w:eastAsia="en-US"/>
        </w:rPr>
      </w:pPr>
    </w:p>
    <w:p w14:paraId="789DCC08" w14:textId="25F35E64" w:rsidR="00053D28" w:rsidRPr="00FA5963" w:rsidRDefault="00053D28" w:rsidP="00053D28">
      <w:pPr>
        <w:spacing w:after="160" w:line="259" w:lineRule="auto"/>
        <w:rPr>
          <w:rFonts w:eastAsia="Calibri" w:cs="Arial"/>
          <w:szCs w:val="22"/>
          <w:lang w:eastAsia="en-US"/>
        </w:rPr>
      </w:pPr>
      <w:r w:rsidRPr="00FA5963">
        <w:rPr>
          <w:rFonts w:eastAsia="Calibri" w:cs="Arial"/>
          <w:szCs w:val="22"/>
          <w:lang w:eastAsia="en-US"/>
        </w:rPr>
        <w:t xml:space="preserve">Yhdenvertaisuuslain mukaan myös viranomaisten ja työnantajan on ”arvioitava yhdenvertaisuuden toteutumista toiminnassaan ja ryhdyttävä tarvittaviin toimenpiteisiin yhdenvertaisuuden toteutumisen edistämiseksi”. Yhdenvertainen taidekenttä huomioi saavutettavuuden ja moninaisuuden kysymyksiä. Taiteilijoiden </w:t>
      </w:r>
      <w:r w:rsidR="00D93715">
        <w:rPr>
          <w:rFonts w:eastAsia="Calibri" w:cs="Arial"/>
          <w:szCs w:val="22"/>
          <w:lang w:eastAsia="en-US"/>
        </w:rPr>
        <w:t>ja kulttuuri</w:t>
      </w:r>
      <w:r w:rsidR="002F40A2">
        <w:rPr>
          <w:rFonts w:eastAsia="Calibri" w:cs="Arial"/>
          <w:szCs w:val="22"/>
          <w:lang w:eastAsia="en-US"/>
        </w:rPr>
        <w:t xml:space="preserve">alan toimijoiden </w:t>
      </w:r>
      <w:r w:rsidRPr="00FA5963">
        <w:rPr>
          <w:rFonts w:eastAsia="Calibri" w:cs="Arial"/>
          <w:szCs w:val="22"/>
          <w:lang w:eastAsia="en-US"/>
        </w:rPr>
        <w:t xml:space="preserve">näkökulmasta yhdenvertaisuuden toteutuminen koskee mm. rahoitusta, </w:t>
      </w:r>
      <w:r w:rsidR="00D16BFA" w:rsidRPr="004E48BF">
        <w:rPr>
          <w:rFonts w:eastAsia="Calibri" w:cs="Arial"/>
          <w:szCs w:val="22"/>
          <w:lang w:eastAsia="en-US"/>
        </w:rPr>
        <w:t xml:space="preserve">oikeutta </w:t>
      </w:r>
      <w:r w:rsidR="000F0668" w:rsidRPr="00B814B1">
        <w:rPr>
          <w:rFonts w:eastAsia="Calibri" w:cs="Arial"/>
          <w:szCs w:val="22"/>
          <w:lang w:eastAsia="en-US"/>
        </w:rPr>
        <w:t xml:space="preserve">työhön ja </w:t>
      </w:r>
      <w:r w:rsidRPr="00B814B1">
        <w:rPr>
          <w:rFonts w:eastAsia="Calibri" w:cs="Arial"/>
          <w:szCs w:val="22"/>
          <w:lang w:eastAsia="en-US"/>
        </w:rPr>
        <w:t>työllistymis</w:t>
      </w:r>
      <w:r w:rsidR="000F0668" w:rsidRPr="00B814B1">
        <w:rPr>
          <w:rFonts w:eastAsia="Calibri" w:cs="Arial"/>
          <w:szCs w:val="22"/>
          <w:lang w:eastAsia="en-US"/>
        </w:rPr>
        <w:t>een</w:t>
      </w:r>
      <w:r w:rsidRPr="00F1390F">
        <w:rPr>
          <w:rFonts w:eastAsia="Calibri" w:cs="Arial"/>
          <w:szCs w:val="22"/>
          <w:lang w:eastAsia="en-US"/>
        </w:rPr>
        <w:t>, toimeentuloa, koulutta</w:t>
      </w:r>
      <w:r w:rsidR="00F1390F" w:rsidRPr="00F1390F">
        <w:rPr>
          <w:rFonts w:eastAsia="Calibri" w:cs="Arial"/>
          <w:szCs w:val="22"/>
          <w:lang w:eastAsia="en-US"/>
        </w:rPr>
        <w:t>utu</w:t>
      </w:r>
      <w:r w:rsidRPr="00F1390F">
        <w:rPr>
          <w:rFonts w:eastAsia="Calibri" w:cs="Arial"/>
          <w:szCs w:val="22"/>
          <w:lang w:eastAsia="en-US"/>
        </w:rPr>
        <w:t>mismahdollisuuksia, näkyvyyttä ja residenssitoimintaa.</w:t>
      </w:r>
      <w:r w:rsidR="0058007B">
        <w:rPr>
          <w:rFonts w:eastAsia="Calibri" w:cs="Arial"/>
          <w:szCs w:val="22"/>
          <w:lang w:eastAsia="en-US"/>
        </w:rPr>
        <w:t xml:space="preserve"> </w:t>
      </w:r>
      <w:r w:rsidRPr="00FA5963">
        <w:rPr>
          <w:rFonts w:eastAsia="Calibri" w:cs="Arial"/>
          <w:szCs w:val="22"/>
          <w:lang w:eastAsia="en-US"/>
        </w:rPr>
        <w:t>Yhdenvertaisuuden toteutumista tukee myös moninaisuuden ja saavutettavuuden huomioiminen taidehallinnon rekrytoinneissa sekä vertaisarviointi</w:t>
      </w:r>
      <w:r w:rsidR="00027E43">
        <w:rPr>
          <w:rFonts w:eastAsia="Calibri" w:cs="Arial"/>
          <w:szCs w:val="22"/>
          <w:lang w:eastAsia="en-US"/>
        </w:rPr>
        <w:t>-</w:t>
      </w:r>
      <w:r w:rsidR="00D87761">
        <w:rPr>
          <w:rFonts w:eastAsia="Calibri" w:cs="Arial"/>
          <w:szCs w:val="22"/>
          <w:lang w:eastAsia="en-US"/>
        </w:rPr>
        <w:t>, ohjaus</w:t>
      </w:r>
      <w:r w:rsidR="00B0452E">
        <w:rPr>
          <w:rFonts w:eastAsia="Calibri" w:cs="Arial"/>
          <w:szCs w:val="22"/>
          <w:lang w:eastAsia="en-US"/>
        </w:rPr>
        <w:t>- ja</w:t>
      </w:r>
      <w:r w:rsidR="00027E43">
        <w:rPr>
          <w:rFonts w:eastAsia="Calibri" w:cs="Arial"/>
          <w:szCs w:val="22"/>
          <w:lang w:eastAsia="en-US"/>
        </w:rPr>
        <w:t xml:space="preserve"> työ</w:t>
      </w:r>
      <w:r w:rsidRPr="00FA5963">
        <w:rPr>
          <w:rFonts w:eastAsia="Calibri" w:cs="Arial"/>
          <w:szCs w:val="22"/>
          <w:lang w:eastAsia="en-US"/>
        </w:rPr>
        <w:t>ryhmien kokoonpanoissa.</w:t>
      </w:r>
      <w:r w:rsidR="001E02A8" w:rsidRPr="001E02A8">
        <w:rPr>
          <w:rFonts w:eastAsia="Calibri" w:cs="Arial"/>
          <w:lang w:eastAsia="en-US"/>
        </w:rPr>
        <w:t xml:space="preserve"> </w:t>
      </w:r>
      <w:r w:rsidR="001E02A8" w:rsidRPr="00EB073B">
        <w:rPr>
          <w:rFonts w:eastAsia="Calibri" w:cs="Arial"/>
          <w:lang w:eastAsia="en-US"/>
        </w:rPr>
        <w:t xml:space="preserve">Pyrimme </w:t>
      </w:r>
      <w:r w:rsidR="001E02A8">
        <w:rPr>
          <w:rFonts w:eastAsia="Calibri" w:cs="Arial"/>
          <w:lang w:eastAsia="en-US"/>
        </w:rPr>
        <w:t xml:space="preserve">toimintamme kautta </w:t>
      </w:r>
      <w:r w:rsidR="001E02A8" w:rsidRPr="00EB073B">
        <w:rPr>
          <w:rFonts w:eastAsia="Calibri" w:cs="Arial"/>
          <w:lang w:eastAsia="en-US"/>
        </w:rPr>
        <w:t>luomaan siltoja, jotka edistävät esimerkiksi rekrytointitilanteissa yhdenvertaisuutta ja moninaisuuden toteutumista</w:t>
      </w:r>
      <w:r w:rsidR="001E02A8">
        <w:rPr>
          <w:rFonts w:eastAsia="Calibri" w:cs="Arial"/>
          <w:lang w:eastAsia="en-US"/>
        </w:rPr>
        <w:t>.</w:t>
      </w:r>
    </w:p>
    <w:p w14:paraId="6F8F5679" w14:textId="77777777" w:rsidR="00053D28" w:rsidRDefault="00053D28" w:rsidP="00053D28">
      <w:pPr>
        <w:spacing w:after="160" w:line="259" w:lineRule="auto"/>
        <w:rPr>
          <w:rFonts w:eastAsia="Calibri" w:cs="Arial"/>
          <w:lang w:eastAsia="en-US"/>
        </w:rPr>
      </w:pPr>
    </w:p>
    <w:p w14:paraId="24E79FB7" w14:textId="4CDEBF84" w:rsidR="00053D28" w:rsidRPr="009245C4" w:rsidRDefault="00053D28" w:rsidP="00F601BC">
      <w:pPr>
        <w:spacing w:after="160" w:line="259" w:lineRule="auto"/>
        <w:rPr>
          <w:rFonts w:eastAsia="Calibri"/>
          <w:i/>
          <w:iCs/>
        </w:rPr>
      </w:pPr>
      <w:r w:rsidRPr="009245C4">
        <w:rPr>
          <w:rFonts w:eastAsia="Calibri"/>
          <w:i/>
          <w:iCs/>
        </w:rPr>
        <w:t>Toimenpiteet vuosille 20</w:t>
      </w:r>
      <w:r>
        <w:rPr>
          <w:rFonts w:eastAsia="Calibri"/>
          <w:i/>
          <w:iCs/>
        </w:rPr>
        <w:t>22</w:t>
      </w:r>
      <w:r w:rsidRPr="009245C4">
        <w:rPr>
          <w:rFonts w:eastAsia="Calibri"/>
          <w:i/>
          <w:iCs/>
        </w:rPr>
        <w:t>–202</w:t>
      </w:r>
      <w:r>
        <w:rPr>
          <w:rFonts w:eastAsia="Calibri"/>
          <w:i/>
          <w:iCs/>
        </w:rPr>
        <w:t>4</w:t>
      </w:r>
      <w:r w:rsidRPr="009245C4">
        <w:rPr>
          <w:rFonts w:eastAsia="Calibri"/>
          <w:i/>
          <w:iCs/>
        </w:rPr>
        <w:t>:</w:t>
      </w:r>
    </w:p>
    <w:p w14:paraId="64E6F277" w14:textId="71EA7346" w:rsidR="00053D28" w:rsidRPr="00CA3F13" w:rsidRDefault="00053D28" w:rsidP="00053D28">
      <w:pPr>
        <w:pStyle w:val="Luettelokappale"/>
        <w:numPr>
          <w:ilvl w:val="0"/>
          <w:numId w:val="25"/>
        </w:numPr>
        <w:rPr>
          <w:lang w:eastAsia="en-US"/>
        </w:rPr>
      </w:pPr>
      <w:r w:rsidRPr="007E624F">
        <w:rPr>
          <w:rFonts w:eastAsia="Calibri" w:cs="Arial"/>
          <w:lang w:eastAsia="en-US"/>
        </w:rPr>
        <w:t xml:space="preserve">Tuetaan taide- ja kulttuurilaitoksia </w:t>
      </w:r>
      <w:r w:rsidR="003B0224">
        <w:rPr>
          <w:rFonts w:eastAsia="Calibri" w:cs="Arial"/>
          <w:lang w:eastAsia="en-US"/>
        </w:rPr>
        <w:t>esteettömyyden</w:t>
      </w:r>
      <w:r w:rsidR="007B494A">
        <w:rPr>
          <w:rFonts w:eastAsia="Calibri" w:cs="Arial"/>
          <w:lang w:eastAsia="en-US"/>
        </w:rPr>
        <w:t>,</w:t>
      </w:r>
      <w:r w:rsidR="003B0224">
        <w:rPr>
          <w:rFonts w:eastAsia="Calibri" w:cs="Arial"/>
          <w:lang w:eastAsia="en-US"/>
        </w:rPr>
        <w:t xml:space="preserve"> </w:t>
      </w:r>
      <w:r w:rsidRPr="007E624F">
        <w:rPr>
          <w:rFonts w:eastAsia="Calibri" w:cs="Arial"/>
          <w:lang w:eastAsia="en-US"/>
        </w:rPr>
        <w:t xml:space="preserve">saavutettavuuden, moninaisuuden ja yhdenvertaisuuden huomioimisessa </w:t>
      </w:r>
      <w:r w:rsidR="008A16A4">
        <w:rPr>
          <w:rFonts w:eastAsia="Calibri" w:cs="Arial"/>
          <w:lang w:eastAsia="en-US"/>
        </w:rPr>
        <w:t xml:space="preserve">ja </w:t>
      </w:r>
      <w:r w:rsidR="00866028">
        <w:rPr>
          <w:rFonts w:eastAsia="Calibri" w:cs="Arial"/>
          <w:lang w:eastAsia="en-US"/>
        </w:rPr>
        <w:t>kannustetaan antirasistiseen työskentelyyn</w:t>
      </w:r>
      <w:r w:rsidRPr="007E624F">
        <w:rPr>
          <w:rFonts w:eastAsia="Calibri" w:cs="Arial"/>
          <w:lang w:eastAsia="en-US"/>
        </w:rPr>
        <w:t xml:space="preserve"> tarjoamalla koulutuksia ja työkaluja</w:t>
      </w:r>
      <w:r w:rsidRPr="004C21A4">
        <w:rPr>
          <w:rFonts w:eastAsia="Calibri" w:cs="Arial"/>
          <w:lang w:eastAsia="en-US"/>
        </w:rPr>
        <w:t>.</w:t>
      </w:r>
    </w:p>
    <w:p w14:paraId="0AF0A7E9" w14:textId="0478DA74" w:rsidR="00053D28" w:rsidRPr="00F601BC" w:rsidRDefault="00053D28" w:rsidP="00053D28">
      <w:pPr>
        <w:pStyle w:val="Luettelokappale"/>
        <w:numPr>
          <w:ilvl w:val="0"/>
          <w:numId w:val="25"/>
        </w:numPr>
        <w:rPr>
          <w:lang w:eastAsia="en-US"/>
        </w:rPr>
      </w:pPr>
      <w:r w:rsidRPr="007E624F">
        <w:rPr>
          <w:rFonts w:eastAsia="Calibri" w:cs="Arial"/>
          <w:lang w:eastAsia="en-US"/>
        </w:rPr>
        <w:t>Koulutetaan moninaisuusagentteja, jotka pystyvät tukemaan taide- ja kulttuurilaitoksi</w:t>
      </w:r>
      <w:r w:rsidR="00662F05">
        <w:rPr>
          <w:rFonts w:eastAsia="Calibri" w:cs="Arial"/>
          <w:lang w:eastAsia="en-US"/>
        </w:rPr>
        <w:t>a</w:t>
      </w:r>
      <w:r w:rsidRPr="007E624F">
        <w:rPr>
          <w:rFonts w:eastAsia="Calibri" w:cs="Arial"/>
          <w:lang w:eastAsia="en-US"/>
        </w:rPr>
        <w:t xml:space="preserve"> niiden tekemässä moninaisuustyössä.</w:t>
      </w:r>
    </w:p>
    <w:p w14:paraId="58962440" w14:textId="2B61497E" w:rsidR="00E90262" w:rsidRPr="00F601BC" w:rsidRDefault="00E90262" w:rsidP="00053D28">
      <w:pPr>
        <w:pStyle w:val="Luettelokappale"/>
        <w:numPr>
          <w:ilvl w:val="0"/>
          <w:numId w:val="25"/>
        </w:numPr>
        <w:rPr>
          <w:lang w:eastAsia="en-US"/>
        </w:rPr>
      </w:pPr>
      <w:r>
        <w:rPr>
          <w:rFonts w:eastAsia="Calibri" w:cs="Arial"/>
          <w:lang w:eastAsia="en-US"/>
        </w:rPr>
        <w:t>Jalkautetaan moninaisuusagenttitoimintaa</w:t>
      </w:r>
      <w:r w:rsidR="009E5C90">
        <w:rPr>
          <w:rFonts w:eastAsia="Calibri" w:cs="Arial"/>
          <w:lang w:eastAsia="en-US"/>
        </w:rPr>
        <w:t xml:space="preserve"> yhteistyössä </w:t>
      </w:r>
      <w:proofErr w:type="spellStart"/>
      <w:r w:rsidR="009E5C90">
        <w:rPr>
          <w:rFonts w:eastAsia="Calibri" w:cs="Arial"/>
          <w:lang w:eastAsia="en-US"/>
        </w:rPr>
        <w:t>Globe</w:t>
      </w:r>
      <w:proofErr w:type="spellEnd"/>
      <w:r w:rsidR="009E5C90">
        <w:rPr>
          <w:rFonts w:eastAsia="Calibri" w:cs="Arial"/>
          <w:lang w:eastAsia="en-US"/>
        </w:rPr>
        <w:t xml:space="preserve"> </w:t>
      </w:r>
      <w:proofErr w:type="spellStart"/>
      <w:r w:rsidR="009E5C90">
        <w:rPr>
          <w:rFonts w:eastAsia="Calibri" w:cs="Arial"/>
          <w:lang w:eastAsia="en-US"/>
        </w:rPr>
        <w:t>Art</w:t>
      </w:r>
      <w:proofErr w:type="spellEnd"/>
      <w:r w:rsidR="009E5C90">
        <w:rPr>
          <w:rFonts w:eastAsia="Calibri" w:cs="Arial"/>
          <w:lang w:eastAsia="en-US"/>
        </w:rPr>
        <w:t xml:space="preserve"> </w:t>
      </w:r>
      <w:proofErr w:type="spellStart"/>
      <w:r w:rsidR="009E5C90">
        <w:rPr>
          <w:rFonts w:eastAsia="Calibri" w:cs="Arial"/>
          <w:lang w:eastAsia="en-US"/>
        </w:rPr>
        <w:t>Point:in</w:t>
      </w:r>
      <w:proofErr w:type="spellEnd"/>
      <w:r w:rsidR="009E5C90">
        <w:rPr>
          <w:rFonts w:eastAsia="Calibri" w:cs="Arial"/>
          <w:lang w:eastAsia="en-US"/>
        </w:rPr>
        <w:t xml:space="preserve"> kanssa</w:t>
      </w:r>
      <w:r>
        <w:rPr>
          <w:rFonts w:eastAsia="Calibri" w:cs="Arial"/>
          <w:lang w:eastAsia="en-US"/>
        </w:rPr>
        <w:t xml:space="preserve"> </w:t>
      </w:r>
      <w:r w:rsidR="00323CA3">
        <w:rPr>
          <w:rFonts w:eastAsia="Calibri" w:cs="Arial"/>
          <w:lang w:eastAsia="en-US"/>
        </w:rPr>
        <w:t>valtakunnallisesti</w:t>
      </w:r>
      <w:r w:rsidR="0024106C">
        <w:rPr>
          <w:rFonts w:eastAsia="Calibri" w:cs="Arial"/>
          <w:lang w:eastAsia="en-US"/>
        </w:rPr>
        <w:t xml:space="preserve"> ja vahvistetaan moninaisuusagenttien verkostoitumista</w:t>
      </w:r>
      <w:r w:rsidR="00323CA3">
        <w:rPr>
          <w:rFonts w:eastAsia="Calibri" w:cs="Arial"/>
          <w:lang w:eastAsia="en-US"/>
        </w:rPr>
        <w:t>.</w:t>
      </w:r>
    </w:p>
    <w:p w14:paraId="11900502" w14:textId="7118DA23" w:rsidR="007A3FDD" w:rsidRPr="00AF5C58" w:rsidRDefault="00634AEF">
      <w:pPr>
        <w:pStyle w:val="Luettelokappale"/>
        <w:numPr>
          <w:ilvl w:val="0"/>
          <w:numId w:val="25"/>
        </w:numPr>
        <w:rPr>
          <w:lang w:eastAsia="en-US"/>
        </w:rPr>
      </w:pPr>
      <w:r>
        <w:rPr>
          <w:rFonts w:eastAsia="Calibri" w:cs="Arial"/>
          <w:lang w:eastAsia="en-US"/>
        </w:rPr>
        <w:t xml:space="preserve">Edistetään </w:t>
      </w:r>
      <w:r w:rsidR="00BF5FCA">
        <w:rPr>
          <w:rFonts w:eastAsia="Calibri" w:cs="Arial"/>
          <w:lang w:eastAsia="en-US"/>
        </w:rPr>
        <w:t xml:space="preserve">esteettömän ja </w:t>
      </w:r>
      <w:r w:rsidR="00E70466">
        <w:rPr>
          <w:rFonts w:eastAsia="Calibri" w:cs="Arial"/>
          <w:lang w:eastAsia="en-US"/>
        </w:rPr>
        <w:t>yhdenvertaisen rekrytoinnin menetelmien tunnettuutta kulttuurikentällä.</w:t>
      </w:r>
    </w:p>
    <w:p w14:paraId="401335AD" w14:textId="4CEB6263" w:rsidR="0048318C" w:rsidRPr="00AF5C58" w:rsidRDefault="0048318C" w:rsidP="0048318C">
      <w:pPr>
        <w:pStyle w:val="Luettelokappale"/>
        <w:numPr>
          <w:ilvl w:val="0"/>
          <w:numId w:val="25"/>
        </w:numPr>
        <w:rPr>
          <w:lang w:eastAsia="en-US"/>
        </w:rPr>
      </w:pPr>
      <w:r w:rsidRPr="0048318C">
        <w:rPr>
          <w:lang w:eastAsia="en-US"/>
        </w:rPr>
        <w:t>Tue</w:t>
      </w:r>
      <w:r>
        <w:rPr>
          <w:lang w:eastAsia="en-US"/>
        </w:rPr>
        <w:t>taan</w:t>
      </w:r>
      <w:r w:rsidRPr="0048318C">
        <w:rPr>
          <w:lang w:eastAsia="en-US"/>
        </w:rPr>
        <w:t xml:space="preserve"> vammaisia ja muista aliedustetuista väestöryhmistä tulevia kulttuurialasta kiinnostuneita henkilöitä tunnistamaan oikeuksiaan ja mahdollisuuksiaan, tuntemaan kulttuurialan rakenteita ja löytämään reittejä alalla toimimiseen. </w:t>
      </w:r>
    </w:p>
    <w:p w14:paraId="4D663F9B" w14:textId="47FA885F" w:rsidR="00053D28" w:rsidRPr="00F601BC" w:rsidRDefault="00053D28" w:rsidP="00053D28">
      <w:pPr>
        <w:pStyle w:val="Luettelokappale"/>
        <w:numPr>
          <w:ilvl w:val="0"/>
          <w:numId w:val="25"/>
        </w:numPr>
        <w:rPr>
          <w:lang w:eastAsia="en-US"/>
        </w:rPr>
      </w:pPr>
      <w:r w:rsidRPr="00CA3F13">
        <w:rPr>
          <w:rFonts w:eastAsia="Calibri" w:cs="Arial"/>
          <w:lang w:eastAsia="en-US"/>
        </w:rPr>
        <w:t xml:space="preserve">Edistetään esteettömien </w:t>
      </w:r>
      <w:r w:rsidRPr="00B313CF">
        <w:rPr>
          <w:rFonts w:eastAsia="Calibri" w:cs="Arial"/>
          <w:lang w:eastAsia="en-US"/>
        </w:rPr>
        <w:t xml:space="preserve">ja saavutettavien residenssien </w:t>
      </w:r>
      <w:r w:rsidRPr="00E86D8D">
        <w:rPr>
          <w:rFonts w:eastAsia="Calibri" w:cs="Arial"/>
          <w:lang w:eastAsia="en-US"/>
        </w:rPr>
        <w:t xml:space="preserve">toteuttamista tarjoamalla residenssitoimijoille työkaluja esteettömyyden huomioimiseen residenssitoiminnassa. </w:t>
      </w:r>
    </w:p>
    <w:p w14:paraId="57FE1774" w14:textId="77777777" w:rsidR="00053D28" w:rsidRPr="00E61F84" w:rsidRDefault="00053D28" w:rsidP="00F601BC">
      <w:pPr>
        <w:pStyle w:val="Luettelokappale"/>
      </w:pPr>
    </w:p>
    <w:p w14:paraId="49D6A225" w14:textId="77777777" w:rsidR="00053D28" w:rsidRDefault="00053D28" w:rsidP="00053D28">
      <w:pPr>
        <w:pStyle w:val="Otsikko2"/>
      </w:pPr>
    </w:p>
    <w:p w14:paraId="128F81D5" w14:textId="3AEB528E" w:rsidR="00321F8C" w:rsidRDefault="0079438A" w:rsidP="00321F8C">
      <w:pPr>
        <w:keepNext/>
        <w:keepLines/>
        <w:spacing w:before="40"/>
        <w:outlineLvl w:val="1"/>
        <w:rPr>
          <w:rFonts w:ascii="Calibri Light" w:hAnsi="Calibri Light"/>
          <w:color w:val="2E74B5"/>
          <w:sz w:val="28"/>
          <w:szCs w:val="26"/>
        </w:rPr>
      </w:pPr>
      <w:bookmarkStart w:id="6" w:name="_Toc92268770"/>
      <w:bookmarkStart w:id="7" w:name="_Toc84431600"/>
      <w:r>
        <w:rPr>
          <w:rFonts w:ascii="Calibri Light" w:hAnsi="Calibri Light"/>
          <w:color w:val="2E74B5"/>
          <w:sz w:val="28"/>
          <w:szCs w:val="26"/>
        </w:rPr>
        <w:t>4</w:t>
      </w:r>
      <w:r w:rsidR="008402C8">
        <w:rPr>
          <w:rFonts w:ascii="Calibri Light" w:hAnsi="Calibri Light"/>
          <w:color w:val="2E74B5"/>
          <w:sz w:val="28"/>
          <w:szCs w:val="26"/>
        </w:rPr>
        <w:t xml:space="preserve">) </w:t>
      </w:r>
      <w:r w:rsidR="00321F8C">
        <w:rPr>
          <w:rFonts w:ascii="Calibri Light" w:hAnsi="Calibri Light"/>
          <w:color w:val="2E74B5"/>
          <w:sz w:val="28"/>
          <w:szCs w:val="26"/>
        </w:rPr>
        <w:t>Y</w:t>
      </w:r>
      <w:r w:rsidR="00321F8C" w:rsidRPr="001A048A">
        <w:rPr>
          <w:rFonts w:ascii="Calibri Light" w:hAnsi="Calibri Light"/>
          <w:color w:val="2E74B5"/>
          <w:sz w:val="28"/>
          <w:szCs w:val="26"/>
        </w:rPr>
        <w:t>hdenvertainen taiteilijapolku</w:t>
      </w:r>
      <w:r w:rsidR="00072057">
        <w:rPr>
          <w:rFonts w:ascii="Calibri Light" w:hAnsi="Calibri Light"/>
          <w:color w:val="2E74B5"/>
          <w:sz w:val="28"/>
          <w:szCs w:val="26"/>
        </w:rPr>
        <w:t xml:space="preserve">, </w:t>
      </w:r>
      <w:r w:rsidR="00321F8C">
        <w:rPr>
          <w:rFonts w:ascii="Calibri Light" w:hAnsi="Calibri Light"/>
          <w:color w:val="2E74B5"/>
          <w:sz w:val="28"/>
          <w:szCs w:val="26"/>
        </w:rPr>
        <w:t>taideopetus</w:t>
      </w:r>
      <w:r w:rsidR="00321F8C" w:rsidRPr="001A048A">
        <w:rPr>
          <w:rFonts w:ascii="Calibri Light" w:hAnsi="Calibri Light"/>
          <w:color w:val="2E74B5"/>
          <w:sz w:val="28"/>
          <w:szCs w:val="26"/>
        </w:rPr>
        <w:t xml:space="preserve"> </w:t>
      </w:r>
      <w:r w:rsidR="00072057">
        <w:rPr>
          <w:rFonts w:ascii="Calibri Light" w:hAnsi="Calibri Light"/>
          <w:color w:val="2E74B5"/>
          <w:sz w:val="28"/>
          <w:szCs w:val="26"/>
        </w:rPr>
        <w:t>ja harrastaminen</w:t>
      </w:r>
      <w:bookmarkEnd w:id="6"/>
    </w:p>
    <w:p w14:paraId="66F2602A" w14:textId="77777777" w:rsidR="006304F9" w:rsidRPr="001A048A" w:rsidRDefault="006304F9" w:rsidP="00321F8C">
      <w:pPr>
        <w:keepNext/>
        <w:keepLines/>
        <w:spacing w:before="40"/>
        <w:outlineLvl w:val="1"/>
        <w:rPr>
          <w:rFonts w:ascii="Calibri Light" w:hAnsi="Calibri Light"/>
          <w:color w:val="2E74B5"/>
          <w:sz w:val="28"/>
          <w:szCs w:val="26"/>
        </w:rPr>
      </w:pPr>
    </w:p>
    <w:p w14:paraId="609A7161" w14:textId="6EAC3BC8" w:rsidR="00321F8C" w:rsidRDefault="00321F8C" w:rsidP="00321F8C">
      <w:pPr>
        <w:spacing w:after="160" w:line="259" w:lineRule="auto"/>
        <w:rPr>
          <w:rFonts w:eastAsia="Calibri" w:cs="Arial"/>
          <w:szCs w:val="22"/>
          <w:lang w:eastAsia="en-US"/>
        </w:rPr>
      </w:pPr>
      <w:r w:rsidRPr="001A048A">
        <w:rPr>
          <w:rFonts w:eastAsia="Calibri" w:cs="Arial"/>
          <w:szCs w:val="22"/>
          <w:lang w:eastAsia="en-US"/>
        </w:rPr>
        <w:t xml:space="preserve">Yhdenvertaisen taidekentän kannalta on tarkasteltava taiteilijapolun eri vaiheita ja niihin liittyviä haasteita ja tarvittavia toimenpiteitä. Lapsuuden mahdollisuudet harrastaa taidetta ja kulttuuria voivat vaikuttaa siihen, uskaltaako ihminen myöhemmin </w:t>
      </w:r>
      <w:r w:rsidR="003960D2">
        <w:rPr>
          <w:rFonts w:eastAsia="Calibri" w:cs="Arial"/>
          <w:szCs w:val="22"/>
          <w:lang w:eastAsia="en-US"/>
        </w:rPr>
        <w:t>pyrkiä</w:t>
      </w:r>
      <w:r w:rsidRPr="001A048A">
        <w:rPr>
          <w:rFonts w:eastAsia="Calibri" w:cs="Arial"/>
          <w:szCs w:val="22"/>
          <w:lang w:eastAsia="en-US"/>
        </w:rPr>
        <w:t xml:space="preserve"> taiteilijan ura</w:t>
      </w:r>
      <w:r w:rsidR="003960D2">
        <w:rPr>
          <w:rFonts w:eastAsia="Calibri" w:cs="Arial"/>
          <w:szCs w:val="22"/>
          <w:lang w:eastAsia="en-US"/>
        </w:rPr>
        <w:t>lle</w:t>
      </w:r>
      <w:r w:rsidRPr="001A048A">
        <w:rPr>
          <w:rFonts w:eastAsia="Calibri" w:cs="Arial"/>
          <w:szCs w:val="22"/>
          <w:lang w:eastAsia="en-US"/>
        </w:rPr>
        <w:t>. Erityisen ratkaisevassa asemassa taiteilijan urasta haaveilevalle on mahdollisuus kouluttautua alalle.</w:t>
      </w:r>
      <w:r w:rsidR="003E18C0">
        <w:rPr>
          <w:rFonts w:eastAsia="Calibri" w:cs="Arial"/>
          <w:szCs w:val="22"/>
          <w:lang w:eastAsia="en-US"/>
        </w:rPr>
        <w:t xml:space="preserve"> </w:t>
      </w:r>
      <w:r w:rsidRPr="001A048A">
        <w:rPr>
          <w:rFonts w:eastAsia="Calibri" w:cs="Arial"/>
          <w:szCs w:val="22"/>
          <w:lang w:eastAsia="en-US"/>
        </w:rPr>
        <w:t xml:space="preserve">Yhdenvertainen taiteilijapolku edellyttää, että taiteen </w:t>
      </w:r>
      <w:r>
        <w:rPr>
          <w:rFonts w:eastAsia="Calibri" w:cs="Arial"/>
          <w:szCs w:val="22"/>
          <w:lang w:eastAsia="en-US"/>
        </w:rPr>
        <w:t xml:space="preserve">harrastaminen </w:t>
      </w:r>
      <w:r w:rsidRPr="001A048A">
        <w:rPr>
          <w:rFonts w:eastAsia="Calibri" w:cs="Arial"/>
          <w:szCs w:val="22"/>
          <w:lang w:eastAsia="en-US"/>
        </w:rPr>
        <w:t>taiteen perusopetu</w:t>
      </w:r>
      <w:r>
        <w:rPr>
          <w:rFonts w:eastAsia="Calibri" w:cs="Arial"/>
          <w:szCs w:val="22"/>
          <w:lang w:eastAsia="en-US"/>
        </w:rPr>
        <w:t>ksessa ja vapaa</w:t>
      </w:r>
      <w:r w:rsidR="00A94BCB">
        <w:rPr>
          <w:rFonts w:eastAsia="Calibri" w:cs="Arial"/>
          <w:szCs w:val="22"/>
          <w:lang w:eastAsia="en-US"/>
        </w:rPr>
        <w:t>ssa</w:t>
      </w:r>
      <w:r>
        <w:rPr>
          <w:rFonts w:eastAsia="Calibri" w:cs="Arial"/>
          <w:szCs w:val="22"/>
          <w:lang w:eastAsia="en-US"/>
        </w:rPr>
        <w:t xml:space="preserve"> sivistystyö</w:t>
      </w:r>
      <w:r w:rsidR="00A94BCB">
        <w:rPr>
          <w:rFonts w:eastAsia="Calibri" w:cs="Arial"/>
          <w:szCs w:val="22"/>
          <w:lang w:eastAsia="en-US"/>
        </w:rPr>
        <w:t>ssä</w:t>
      </w:r>
      <w:r w:rsidRPr="001A048A">
        <w:rPr>
          <w:rFonts w:eastAsia="Calibri" w:cs="Arial"/>
          <w:szCs w:val="22"/>
          <w:lang w:eastAsia="en-US"/>
        </w:rPr>
        <w:t xml:space="preserve"> </w:t>
      </w:r>
      <w:r>
        <w:rPr>
          <w:rFonts w:eastAsia="Calibri" w:cs="Arial"/>
          <w:szCs w:val="22"/>
          <w:lang w:eastAsia="en-US"/>
        </w:rPr>
        <w:t>kuten kansalaisopisto</w:t>
      </w:r>
      <w:r w:rsidR="00A94BCB">
        <w:rPr>
          <w:rFonts w:eastAsia="Calibri" w:cs="Arial"/>
          <w:szCs w:val="22"/>
          <w:lang w:eastAsia="en-US"/>
        </w:rPr>
        <w:t>issa</w:t>
      </w:r>
      <w:r w:rsidRPr="001A048A">
        <w:rPr>
          <w:rFonts w:eastAsia="Calibri" w:cs="Arial"/>
          <w:szCs w:val="22"/>
          <w:lang w:eastAsia="en-US"/>
        </w:rPr>
        <w:t xml:space="preserve"> sekä</w:t>
      </w:r>
      <w:r w:rsidR="00501FBD">
        <w:rPr>
          <w:rFonts w:eastAsia="Calibri" w:cs="Arial"/>
          <w:szCs w:val="22"/>
          <w:lang w:eastAsia="en-US"/>
        </w:rPr>
        <w:t xml:space="preserve"> taidealan opiskeleminen</w:t>
      </w:r>
      <w:r w:rsidR="003960D2">
        <w:rPr>
          <w:rFonts w:eastAsia="Calibri" w:cs="Arial"/>
          <w:szCs w:val="22"/>
          <w:lang w:eastAsia="en-US"/>
        </w:rPr>
        <w:t xml:space="preserve"> </w:t>
      </w:r>
      <w:r w:rsidRPr="001A048A">
        <w:rPr>
          <w:rFonts w:eastAsia="Calibri" w:cs="Arial"/>
          <w:szCs w:val="22"/>
          <w:lang w:eastAsia="en-US"/>
        </w:rPr>
        <w:t>taidekoulu</w:t>
      </w:r>
      <w:r w:rsidR="00A94BCB">
        <w:rPr>
          <w:rFonts w:eastAsia="Calibri" w:cs="Arial"/>
          <w:szCs w:val="22"/>
          <w:lang w:eastAsia="en-US"/>
        </w:rPr>
        <w:t>issa</w:t>
      </w:r>
      <w:r w:rsidR="004D089D">
        <w:rPr>
          <w:rFonts w:eastAsia="Calibri" w:cs="Arial"/>
          <w:szCs w:val="22"/>
          <w:lang w:eastAsia="en-US"/>
        </w:rPr>
        <w:t xml:space="preserve"> ja -</w:t>
      </w:r>
      <w:r w:rsidRPr="001A048A">
        <w:rPr>
          <w:rFonts w:eastAsia="Calibri" w:cs="Arial"/>
          <w:szCs w:val="22"/>
          <w:lang w:eastAsia="en-US"/>
        </w:rPr>
        <w:t>yliopisto</w:t>
      </w:r>
      <w:r w:rsidR="00D5179E">
        <w:rPr>
          <w:rFonts w:eastAsia="Calibri" w:cs="Arial"/>
          <w:szCs w:val="22"/>
          <w:lang w:eastAsia="en-US"/>
        </w:rPr>
        <w:t>issa</w:t>
      </w:r>
      <w:r w:rsidRPr="001A048A">
        <w:rPr>
          <w:rFonts w:eastAsia="Calibri" w:cs="Arial"/>
          <w:szCs w:val="22"/>
          <w:lang w:eastAsia="en-US"/>
        </w:rPr>
        <w:t xml:space="preserve"> </w:t>
      </w:r>
      <w:r w:rsidR="004D089D">
        <w:rPr>
          <w:rFonts w:eastAsia="Calibri" w:cs="Arial"/>
          <w:szCs w:val="22"/>
          <w:lang w:eastAsia="en-US"/>
        </w:rPr>
        <w:t>sekä</w:t>
      </w:r>
      <w:r w:rsidR="00080DD9" w:rsidRPr="001A048A">
        <w:rPr>
          <w:rFonts w:eastAsia="Calibri" w:cs="Arial"/>
          <w:szCs w:val="22"/>
          <w:lang w:eastAsia="en-US"/>
        </w:rPr>
        <w:t xml:space="preserve"> </w:t>
      </w:r>
      <w:r w:rsidRPr="001A048A">
        <w:rPr>
          <w:rFonts w:eastAsia="Calibri" w:cs="Arial"/>
          <w:szCs w:val="22"/>
          <w:lang w:eastAsia="en-US"/>
        </w:rPr>
        <w:t>taide- ja kulttuuriammattikorkeakoulu</w:t>
      </w:r>
      <w:r w:rsidR="00D5179E">
        <w:rPr>
          <w:rFonts w:eastAsia="Calibri" w:cs="Arial"/>
          <w:szCs w:val="22"/>
          <w:lang w:eastAsia="en-US"/>
        </w:rPr>
        <w:t>issa</w:t>
      </w:r>
      <w:r w:rsidRPr="001A048A">
        <w:rPr>
          <w:rFonts w:eastAsia="Calibri" w:cs="Arial"/>
          <w:szCs w:val="22"/>
          <w:lang w:eastAsia="en-US"/>
        </w:rPr>
        <w:t xml:space="preserve"> o</w:t>
      </w:r>
      <w:r w:rsidR="002C4A1D">
        <w:rPr>
          <w:rFonts w:eastAsia="Calibri" w:cs="Arial"/>
          <w:szCs w:val="22"/>
          <w:lang w:eastAsia="en-US"/>
        </w:rPr>
        <w:t>n</w:t>
      </w:r>
      <w:r w:rsidRPr="001A048A">
        <w:rPr>
          <w:rFonts w:eastAsia="Calibri" w:cs="Arial"/>
          <w:szCs w:val="22"/>
          <w:lang w:eastAsia="en-US"/>
        </w:rPr>
        <w:t xml:space="preserve"> saavutettav</w:t>
      </w:r>
      <w:r w:rsidR="002C4A1D">
        <w:rPr>
          <w:rFonts w:eastAsia="Calibri" w:cs="Arial"/>
          <w:szCs w:val="22"/>
          <w:lang w:eastAsia="en-US"/>
        </w:rPr>
        <w:t>aa</w:t>
      </w:r>
      <w:r w:rsidRPr="001A048A">
        <w:rPr>
          <w:rFonts w:eastAsia="Calibri" w:cs="Arial"/>
          <w:szCs w:val="22"/>
          <w:lang w:eastAsia="en-US"/>
        </w:rPr>
        <w:t xml:space="preserve"> ja yhdenvertais</w:t>
      </w:r>
      <w:r w:rsidR="002C4A1D">
        <w:rPr>
          <w:rFonts w:eastAsia="Calibri" w:cs="Arial"/>
          <w:szCs w:val="22"/>
          <w:lang w:eastAsia="en-US"/>
        </w:rPr>
        <w:t>ta</w:t>
      </w:r>
      <w:r w:rsidRPr="001A048A">
        <w:rPr>
          <w:rFonts w:eastAsia="Calibri" w:cs="Arial"/>
          <w:szCs w:val="22"/>
          <w:lang w:eastAsia="en-US"/>
        </w:rPr>
        <w:t xml:space="preserve"> kaikille.</w:t>
      </w:r>
      <w:r>
        <w:rPr>
          <w:rFonts w:eastAsia="Calibri" w:cs="Arial"/>
          <w:szCs w:val="22"/>
          <w:lang w:eastAsia="en-US"/>
        </w:rPr>
        <w:t xml:space="preserve"> </w:t>
      </w:r>
    </w:p>
    <w:p w14:paraId="366F5262" w14:textId="7E2434A8" w:rsidR="00321F8C" w:rsidRDefault="00321F8C" w:rsidP="00321F8C">
      <w:pPr>
        <w:spacing w:after="160" w:line="259" w:lineRule="auto"/>
        <w:rPr>
          <w:rFonts w:eastAsia="Calibri" w:cs="Arial"/>
          <w:szCs w:val="22"/>
          <w:lang w:eastAsia="en-US"/>
        </w:rPr>
      </w:pPr>
      <w:r>
        <w:rPr>
          <w:rFonts w:eastAsia="Calibri" w:cs="Arial"/>
          <w:szCs w:val="22"/>
          <w:lang w:eastAsia="en-US"/>
        </w:rPr>
        <w:lastRenderedPageBreak/>
        <w:t xml:space="preserve">Kuten </w:t>
      </w:r>
      <w:proofErr w:type="spellStart"/>
      <w:r>
        <w:rPr>
          <w:rFonts w:eastAsia="Calibri" w:cs="Arial"/>
          <w:szCs w:val="22"/>
          <w:lang w:eastAsia="en-US"/>
        </w:rPr>
        <w:t>Arts</w:t>
      </w:r>
      <w:proofErr w:type="spellEnd"/>
      <w:r>
        <w:rPr>
          <w:rFonts w:eastAsia="Calibri" w:cs="Arial"/>
          <w:szCs w:val="22"/>
          <w:lang w:eastAsia="en-US"/>
        </w:rPr>
        <w:t xml:space="preserve"> </w:t>
      </w:r>
      <w:proofErr w:type="spellStart"/>
      <w:r>
        <w:rPr>
          <w:rFonts w:eastAsia="Calibri" w:cs="Arial"/>
          <w:szCs w:val="22"/>
          <w:lang w:eastAsia="en-US"/>
        </w:rPr>
        <w:t>Equal</w:t>
      </w:r>
      <w:proofErr w:type="spellEnd"/>
      <w:r>
        <w:rPr>
          <w:rFonts w:eastAsia="Calibri" w:cs="Arial"/>
          <w:szCs w:val="22"/>
          <w:lang w:eastAsia="en-US"/>
        </w:rPr>
        <w:t xml:space="preserve"> -hankkeen tutkimustulokset osoittavat, julkisesti tuotetuissa koulutuspalveluissa on otettava lähtökohdaksi yhteiskunnan, siis oppilaiden ja opiskelijoiden moninaisuus.</w:t>
      </w:r>
      <w:r w:rsidRPr="001A048A">
        <w:rPr>
          <w:rFonts w:eastAsia="Calibri" w:cs="Arial"/>
          <w:szCs w:val="22"/>
          <w:lang w:eastAsia="en-US"/>
        </w:rPr>
        <w:t xml:space="preserve"> </w:t>
      </w:r>
      <w:r>
        <w:rPr>
          <w:rFonts w:eastAsia="Calibri" w:cs="Arial"/>
          <w:szCs w:val="22"/>
          <w:lang w:eastAsia="en-US"/>
        </w:rPr>
        <w:t xml:space="preserve">Yhdenvertaisuutta ja osallisuutta puoltava asenne on keskeinen muutosvoima, jota Kulttuuria kaikille -palvelun tehtävänä on edistää. </w:t>
      </w:r>
      <w:proofErr w:type="spellStart"/>
      <w:r>
        <w:rPr>
          <w:rFonts w:eastAsia="Calibri" w:cs="Arial"/>
          <w:szCs w:val="22"/>
          <w:lang w:eastAsia="en-US"/>
        </w:rPr>
        <w:t>Arts</w:t>
      </w:r>
      <w:proofErr w:type="spellEnd"/>
      <w:r>
        <w:rPr>
          <w:rFonts w:eastAsia="Calibri" w:cs="Arial"/>
          <w:szCs w:val="22"/>
          <w:lang w:eastAsia="en-US"/>
        </w:rPr>
        <w:t xml:space="preserve"> </w:t>
      </w:r>
      <w:proofErr w:type="spellStart"/>
      <w:r>
        <w:rPr>
          <w:rFonts w:eastAsia="Calibri" w:cs="Arial"/>
          <w:szCs w:val="22"/>
          <w:lang w:eastAsia="en-US"/>
        </w:rPr>
        <w:t>Equal</w:t>
      </w:r>
      <w:proofErr w:type="spellEnd"/>
      <w:r>
        <w:rPr>
          <w:rFonts w:eastAsia="Calibri" w:cs="Arial"/>
          <w:szCs w:val="22"/>
          <w:lang w:eastAsia="en-US"/>
        </w:rPr>
        <w:t xml:space="preserve"> -hankkeen tulosten mukaan eriarvoistavat käytännöt ovat edelleen läsnä esimerkiksi pääsykokeissa, maksuissa, valkoisuuden, kykeneväisyyden ja pystyvyyden normeissa ja sukupuolittuneissa käytännöissä. Tarvitaan pedagogisia ratkaisuja, jotka luovat inkluusiota ja samalla laajentavat käsitystä taiteen tekijöistä ja sisällöistä.</w:t>
      </w:r>
      <w:r>
        <w:rPr>
          <w:rStyle w:val="Alaviitteenviite"/>
          <w:rFonts w:eastAsia="Calibri" w:cs="Arial"/>
          <w:szCs w:val="22"/>
          <w:lang w:eastAsia="en-US"/>
        </w:rPr>
        <w:footnoteReference w:id="2"/>
      </w:r>
      <w:r>
        <w:rPr>
          <w:rFonts w:eastAsia="Calibri" w:cs="Arial"/>
          <w:szCs w:val="22"/>
          <w:lang w:eastAsia="en-US"/>
        </w:rPr>
        <w:t xml:space="preserve">   </w:t>
      </w:r>
    </w:p>
    <w:p w14:paraId="67B83937" w14:textId="1143C210" w:rsidR="00321F8C" w:rsidRPr="001A048A" w:rsidRDefault="00321F8C" w:rsidP="00321F8C">
      <w:pPr>
        <w:spacing w:after="160" w:line="259" w:lineRule="auto"/>
        <w:rPr>
          <w:rFonts w:eastAsia="Calibri" w:cs="Arial"/>
          <w:szCs w:val="22"/>
          <w:lang w:eastAsia="en-US"/>
        </w:rPr>
      </w:pPr>
      <w:r w:rsidRPr="001A048A">
        <w:rPr>
          <w:rFonts w:eastAsia="Calibri" w:cs="Arial"/>
          <w:szCs w:val="22"/>
          <w:lang w:eastAsia="en-US"/>
        </w:rPr>
        <w:t>Taideharrastuksissa, -</w:t>
      </w:r>
      <w:r w:rsidR="00501FBD">
        <w:rPr>
          <w:rFonts w:eastAsia="Calibri" w:cs="Arial"/>
          <w:szCs w:val="22"/>
          <w:lang w:eastAsia="en-US"/>
        </w:rPr>
        <w:t>opinnoissa</w:t>
      </w:r>
      <w:r w:rsidR="00501FBD" w:rsidRPr="001A048A">
        <w:rPr>
          <w:rFonts w:eastAsia="Calibri" w:cs="Arial"/>
          <w:szCs w:val="22"/>
          <w:lang w:eastAsia="en-US"/>
        </w:rPr>
        <w:t xml:space="preserve"> </w:t>
      </w:r>
      <w:r w:rsidRPr="001A048A">
        <w:rPr>
          <w:rFonts w:eastAsia="Calibri" w:cs="Arial"/>
          <w:szCs w:val="22"/>
          <w:lang w:eastAsia="en-US"/>
        </w:rPr>
        <w:t xml:space="preserve">ja </w:t>
      </w:r>
      <w:r w:rsidR="00486741">
        <w:rPr>
          <w:rFonts w:eastAsia="Calibri" w:cs="Arial"/>
          <w:szCs w:val="22"/>
          <w:lang w:eastAsia="en-US"/>
        </w:rPr>
        <w:t>-</w:t>
      </w:r>
      <w:r w:rsidRPr="001A048A">
        <w:rPr>
          <w:rFonts w:eastAsia="Calibri" w:cs="Arial"/>
          <w:szCs w:val="22"/>
          <w:lang w:eastAsia="en-US"/>
        </w:rPr>
        <w:t>työssä</w:t>
      </w:r>
      <w:r w:rsidR="00501FBD">
        <w:rPr>
          <w:rFonts w:eastAsia="Calibri" w:cs="Arial"/>
          <w:szCs w:val="22"/>
          <w:lang w:eastAsia="en-US"/>
        </w:rPr>
        <w:t xml:space="preserve"> taiteen parissa</w:t>
      </w:r>
      <w:r w:rsidRPr="001A048A">
        <w:rPr>
          <w:rFonts w:eastAsia="Calibri" w:cs="Arial"/>
          <w:szCs w:val="22"/>
          <w:lang w:eastAsia="en-US"/>
        </w:rPr>
        <w:t xml:space="preserve"> tulee olla mahdollisuuksia toiminnan yksilölliseen soveltamiseen, avustajiin</w:t>
      </w:r>
      <w:r>
        <w:rPr>
          <w:rFonts w:eastAsia="Calibri" w:cs="Arial"/>
          <w:szCs w:val="22"/>
          <w:lang w:eastAsia="en-US"/>
        </w:rPr>
        <w:t>, tarvittaessa useampiin ohjaajiin tai opettajiin</w:t>
      </w:r>
      <w:r w:rsidRPr="001A048A">
        <w:rPr>
          <w:rFonts w:eastAsia="Calibri" w:cs="Arial"/>
          <w:szCs w:val="22"/>
          <w:lang w:eastAsia="en-US"/>
        </w:rPr>
        <w:t xml:space="preserve"> sekä tulkkaus- ja kuljetuspalveluihin</w:t>
      </w:r>
      <w:r w:rsidR="00C84620">
        <w:rPr>
          <w:rFonts w:eastAsia="Calibri" w:cs="Arial"/>
          <w:szCs w:val="22"/>
          <w:lang w:eastAsia="en-US"/>
        </w:rPr>
        <w:t>,</w:t>
      </w:r>
      <w:r>
        <w:rPr>
          <w:rFonts w:eastAsia="Calibri" w:cs="Arial"/>
          <w:szCs w:val="22"/>
          <w:lang w:eastAsia="en-US"/>
        </w:rPr>
        <w:t xml:space="preserve"> kuten laki jo määrää:</w:t>
      </w:r>
      <w:r w:rsidRPr="001A048A">
        <w:rPr>
          <w:rFonts w:eastAsia="Calibri" w:cs="Arial"/>
          <w:szCs w:val="22"/>
          <w:lang w:eastAsia="en-US"/>
        </w:rPr>
        <w:t xml:space="preserve"> </w:t>
      </w:r>
      <w:r w:rsidR="00197855">
        <w:rPr>
          <w:rFonts w:eastAsia="Calibri" w:cs="Arial"/>
          <w:szCs w:val="22"/>
          <w:lang w:eastAsia="en-US"/>
        </w:rPr>
        <w:t>y</w:t>
      </w:r>
      <w:r w:rsidRPr="001A048A">
        <w:rPr>
          <w:rFonts w:eastAsia="Calibri" w:cs="Arial"/>
          <w:szCs w:val="22"/>
          <w:lang w:eastAsia="en-US"/>
        </w:rPr>
        <w:t xml:space="preserve">hdenvertaisuuslain (1325/2014) mukaan </w:t>
      </w:r>
      <w:r w:rsidR="00FE4F47">
        <w:rPr>
          <w:rFonts w:eastAsia="Calibri" w:cs="Arial"/>
          <w:szCs w:val="22"/>
          <w:lang w:eastAsia="en-US"/>
        </w:rPr>
        <w:t>”</w:t>
      </w:r>
      <w:r w:rsidRPr="001A048A">
        <w:rPr>
          <w:rFonts w:eastAsia="Calibri" w:cs="Arial"/>
          <w:szCs w:val="22"/>
          <w:lang w:eastAsia="en-US"/>
        </w:rPr>
        <w:t xml:space="preserve">koulutuksen järjestäjän ja tämän ylläpitämän oppilaitoksen on arvioitava yhdenvertaisuuden toteutumista toiminnassaan ja ryhdyttävä tarvittaviin toimenpiteisiin yhdenvertaisuuden toteutumisen edistämiseksi” (6 §). </w:t>
      </w:r>
    </w:p>
    <w:p w14:paraId="2177D4FD" w14:textId="77777777" w:rsidR="00321F8C" w:rsidRPr="001A048A" w:rsidRDefault="00321F8C" w:rsidP="00321F8C">
      <w:pPr>
        <w:spacing w:after="160" w:line="259" w:lineRule="auto"/>
        <w:rPr>
          <w:rFonts w:eastAsia="Calibri" w:cs="Arial"/>
          <w:szCs w:val="22"/>
          <w:lang w:eastAsia="en-US"/>
        </w:rPr>
      </w:pPr>
      <w:r w:rsidRPr="001A048A">
        <w:rPr>
          <w:rFonts w:eastAsia="Calibri" w:cs="Arial"/>
          <w:szCs w:val="22"/>
          <w:lang w:eastAsia="en-US"/>
        </w:rPr>
        <w:t xml:space="preserve">Korkeakouluilla on erityinen vastuu taiteilijapolun toimivuudesta eri tasoilla esimerkiksi tutkimuksen ja opetuksen sekä yhteiskunnallisen vaikuttamisen eli korkeakoulujen niin sanotun kolmannen tehtävän kautta. Korkeakoulujen viestinnällä on tärkeä rooli uusien ja marginaalissa olevien ryhmien rohkaisemisessa taiteilijan uralle. </w:t>
      </w:r>
    </w:p>
    <w:p w14:paraId="0D32B7DE" w14:textId="4F63185A" w:rsidR="00321F8C" w:rsidRPr="001A048A" w:rsidRDefault="00321F8C" w:rsidP="00321F8C">
      <w:pPr>
        <w:rPr>
          <w:rFonts w:eastAsia="Calibri" w:cs="Arial"/>
          <w:szCs w:val="22"/>
          <w:lang w:eastAsia="en-US"/>
        </w:rPr>
      </w:pPr>
      <w:r w:rsidRPr="001A048A">
        <w:rPr>
          <w:rFonts w:eastAsia="Calibri" w:cs="Arial"/>
          <w:szCs w:val="22"/>
          <w:lang w:eastAsia="en-US"/>
        </w:rPr>
        <w:t>Saavutettavuus, moninaisuus ja yhdenvertaisuus on huomioitava</w:t>
      </w:r>
      <w:r w:rsidR="0048660B">
        <w:rPr>
          <w:rFonts w:eastAsia="Calibri" w:cs="Arial"/>
          <w:szCs w:val="22"/>
          <w:lang w:eastAsia="en-US"/>
        </w:rPr>
        <w:t xml:space="preserve"> valtakunnallisesti</w:t>
      </w:r>
      <w:r w:rsidRPr="001A048A">
        <w:rPr>
          <w:rFonts w:eastAsia="Calibri" w:cs="Arial"/>
          <w:szCs w:val="22"/>
          <w:lang w:eastAsia="en-US"/>
        </w:rPr>
        <w:t xml:space="preserve"> kaikkien kouluasteiden </w:t>
      </w:r>
      <w:r>
        <w:rPr>
          <w:rFonts w:eastAsia="Calibri" w:cs="Arial"/>
          <w:szCs w:val="22"/>
          <w:lang w:eastAsia="en-US"/>
        </w:rPr>
        <w:t xml:space="preserve">ja taideharrastusten </w:t>
      </w:r>
      <w:r w:rsidRPr="001A048A">
        <w:rPr>
          <w:rFonts w:eastAsia="Calibri" w:cs="Arial"/>
          <w:szCs w:val="22"/>
          <w:lang w:eastAsia="en-US"/>
        </w:rPr>
        <w:t xml:space="preserve">opetussuunnitelmissa, opetuksessa sekä opiskelija- ja henkilövalinnoissa. Roolimallit ja esikuvat ovat myös tärkeitä. Opettajiksi ja taidekasvattajiksi tulee palkata viittomakielisiä ja muita vähemmistöistä tulevia taiteen ammattilaisia.  </w:t>
      </w:r>
    </w:p>
    <w:p w14:paraId="6DC47DD6" w14:textId="77777777" w:rsidR="00321F8C" w:rsidRPr="001A048A" w:rsidRDefault="00321F8C" w:rsidP="00321F8C">
      <w:pPr>
        <w:spacing w:after="160" w:line="259" w:lineRule="auto"/>
        <w:rPr>
          <w:rFonts w:eastAsia="Calibri" w:cs="Arial"/>
          <w:szCs w:val="22"/>
          <w:lang w:eastAsia="en-US"/>
        </w:rPr>
      </w:pPr>
    </w:p>
    <w:p w14:paraId="261C71CE" w14:textId="77777777" w:rsidR="00321F8C" w:rsidRDefault="00321F8C" w:rsidP="00321F8C">
      <w:pPr>
        <w:rPr>
          <w:rFonts w:eastAsia="Calibri"/>
          <w:i/>
          <w:iCs/>
        </w:rPr>
      </w:pPr>
      <w:r w:rsidRPr="001A048A">
        <w:rPr>
          <w:rFonts w:eastAsia="Calibri"/>
          <w:i/>
          <w:iCs/>
        </w:rPr>
        <w:t>Toimenpiteet vuosille 20</w:t>
      </w:r>
      <w:r>
        <w:rPr>
          <w:rFonts w:eastAsia="Calibri"/>
          <w:i/>
          <w:iCs/>
        </w:rPr>
        <w:t>22</w:t>
      </w:r>
      <w:r w:rsidRPr="001A048A">
        <w:rPr>
          <w:rFonts w:eastAsia="Calibri"/>
          <w:i/>
          <w:iCs/>
        </w:rPr>
        <w:t>–202</w:t>
      </w:r>
      <w:r>
        <w:rPr>
          <w:rFonts w:eastAsia="Calibri"/>
          <w:i/>
          <w:iCs/>
        </w:rPr>
        <w:t>4</w:t>
      </w:r>
      <w:r w:rsidRPr="001A048A">
        <w:rPr>
          <w:rFonts w:eastAsia="Calibri"/>
          <w:i/>
          <w:iCs/>
        </w:rPr>
        <w:t>:</w:t>
      </w:r>
    </w:p>
    <w:p w14:paraId="5BB58FD4" w14:textId="77777777" w:rsidR="00E05B12" w:rsidRPr="001A048A" w:rsidRDefault="00E05B12" w:rsidP="00321F8C">
      <w:pPr>
        <w:rPr>
          <w:rFonts w:eastAsia="Calibri"/>
          <w:i/>
          <w:iCs/>
        </w:rPr>
      </w:pPr>
    </w:p>
    <w:p w14:paraId="5E26E37A" w14:textId="1199F7C6" w:rsidR="00321F8C" w:rsidRPr="00EC6002" w:rsidRDefault="00321F8C" w:rsidP="00321F8C">
      <w:pPr>
        <w:numPr>
          <w:ilvl w:val="0"/>
          <w:numId w:val="15"/>
        </w:numPr>
        <w:spacing w:after="160" w:line="259" w:lineRule="auto"/>
        <w:rPr>
          <w:rFonts w:eastAsia="Calibri" w:cs="Arial"/>
          <w:szCs w:val="22"/>
          <w:lang w:eastAsia="en-US"/>
        </w:rPr>
      </w:pPr>
      <w:r>
        <w:rPr>
          <w:rFonts w:eastAsia="Calibri" w:cs="Arial"/>
          <w:szCs w:val="22"/>
          <w:lang w:eastAsia="en-US"/>
        </w:rPr>
        <w:t xml:space="preserve">Tuetaan taidekasvattajien ja -opettajien verkostoitumista ja vertaisoppimista saavutettavuuteen, moninaisuuteen ja yhdenvertaisuuteen liittyen yhteistyössä mm. Taiteen perusopetusliiton ja Suomen lastenkulttuurikeskusten liiton sekä eri koulutusasteiden kanssa. </w:t>
      </w:r>
      <w:r w:rsidR="0048660B">
        <w:rPr>
          <w:rFonts w:eastAsia="Calibri" w:cs="Arial"/>
          <w:szCs w:val="22"/>
          <w:lang w:eastAsia="en-US"/>
        </w:rPr>
        <w:t>On tärkeä</w:t>
      </w:r>
      <w:r w:rsidR="00F470F5">
        <w:rPr>
          <w:rFonts w:eastAsia="Calibri" w:cs="Arial"/>
          <w:szCs w:val="22"/>
          <w:lang w:eastAsia="en-US"/>
        </w:rPr>
        <w:t>,</w:t>
      </w:r>
      <w:r w:rsidR="0048660B">
        <w:rPr>
          <w:rFonts w:eastAsia="Calibri" w:cs="Arial"/>
          <w:szCs w:val="22"/>
          <w:lang w:eastAsia="en-US"/>
        </w:rPr>
        <w:t xml:space="preserve"> että näitä teemoja huomioidaan valtakunnallisella taso</w:t>
      </w:r>
      <w:r w:rsidR="00DD0FCA">
        <w:rPr>
          <w:rFonts w:eastAsia="Calibri" w:cs="Arial"/>
          <w:szCs w:val="22"/>
          <w:lang w:eastAsia="en-US"/>
        </w:rPr>
        <w:t>lla</w:t>
      </w:r>
      <w:r w:rsidR="0048660B">
        <w:rPr>
          <w:rFonts w:eastAsia="Calibri" w:cs="Arial"/>
          <w:szCs w:val="22"/>
          <w:lang w:eastAsia="en-US"/>
        </w:rPr>
        <w:t>, myös pienimmillä paikkakunnilla.</w:t>
      </w:r>
    </w:p>
    <w:p w14:paraId="4BF58A47" w14:textId="77777777" w:rsidR="00FA557D" w:rsidRPr="00FA557D" w:rsidRDefault="00321F8C" w:rsidP="00132368">
      <w:pPr>
        <w:numPr>
          <w:ilvl w:val="0"/>
          <w:numId w:val="15"/>
        </w:numPr>
        <w:spacing w:after="160" w:line="259" w:lineRule="auto"/>
        <w:rPr>
          <w:rFonts w:eastAsia="Calibri" w:cs="Arial"/>
          <w:szCs w:val="22"/>
          <w:lang w:eastAsia="en-US"/>
        </w:rPr>
      </w:pPr>
      <w:r w:rsidRPr="00B814B1">
        <w:rPr>
          <w:rFonts w:eastAsia="Calibri" w:cs="Arial"/>
          <w:lang w:eastAsia="en-US"/>
        </w:rPr>
        <w:t xml:space="preserve">Tuetaan saavutettavaa ja yhdenvertaista </w:t>
      </w:r>
      <w:r w:rsidRPr="00B814B1">
        <w:rPr>
          <w:rFonts w:eastAsia="Calibri" w:cs="Arial"/>
          <w:szCs w:val="22"/>
          <w:lang w:eastAsia="en-US"/>
        </w:rPr>
        <w:t>taiteen harrastamista taiteen perusopetuksessa ja sen ulkopuolella, vapaassa sivistystyössä kuten kansalaisopistoissa sekä ammattiin kouluttautumista taidekouluissa, taideyliopistoissa sekä taide- ja kulttuuriammattikorkeakouluissa.</w:t>
      </w:r>
      <w:r w:rsidRPr="00FA557D">
        <w:rPr>
          <w:rFonts w:eastAsia="Calibri" w:cs="Arial"/>
          <w:szCs w:val="22"/>
          <w:lang w:eastAsia="en-US"/>
        </w:rPr>
        <w:t xml:space="preserve"> </w:t>
      </w:r>
    </w:p>
    <w:p w14:paraId="267541FA" w14:textId="77777777" w:rsidR="000921F4" w:rsidRPr="000921F4" w:rsidRDefault="00321F8C" w:rsidP="00132368">
      <w:pPr>
        <w:numPr>
          <w:ilvl w:val="0"/>
          <w:numId w:val="15"/>
        </w:numPr>
        <w:spacing w:after="160" w:line="259" w:lineRule="auto"/>
        <w:rPr>
          <w:rFonts w:eastAsia="Calibri" w:cs="Arial"/>
          <w:szCs w:val="22"/>
          <w:lang w:eastAsia="en-US"/>
        </w:rPr>
      </w:pPr>
      <w:r>
        <w:rPr>
          <w:rFonts w:eastAsia="Calibri" w:cs="Arial"/>
          <w:szCs w:val="22"/>
          <w:lang w:eastAsia="en-US"/>
        </w:rPr>
        <w:t xml:space="preserve">Tarjotaan </w:t>
      </w:r>
      <w:r w:rsidR="00FA557D">
        <w:rPr>
          <w:rFonts w:eastAsia="Calibri" w:cs="Arial"/>
          <w:szCs w:val="22"/>
          <w:lang w:eastAsia="en-US"/>
        </w:rPr>
        <w:t>taide</w:t>
      </w:r>
      <w:r>
        <w:rPr>
          <w:rFonts w:eastAsia="Calibri" w:cs="Arial"/>
          <w:szCs w:val="22"/>
          <w:lang w:eastAsia="en-US"/>
        </w:rPr>
        <w:t>harrastusten</w:t>
      </w:r>
      <w:r w:rsidRPr="001A048A">
        <w:rPr>
          <w:rFonts w:eastAsia="Calibri" w:cs="Arial"/>
          <w:szCs w:val="22"/>
          <w:lang w:eastAsia="en-US"/>
        </w:rPr>
        <w:t xml:space="preserve"> ja </w:t>
      </w:r>
      <w:r w:rsidR="000921F4">
        <w:rPr>
          <w:rFonts w:eastAsia="Calibri" w:cs="Arial"/>
          <w:szCs w:val="22"/>
          <w:lang w:eastAsia="en-US"/>
        </w:rPr>
        <w:t>-</w:t>
      </w:r>
      <w:r>
        <w:rPr>
          <w:rFonts w:eastAsia="Calibri" w:cs="Arial"/>
          <w:szCs w:val="22"/>
          <w:lang w:eastAsia="en-US"/>
        </w:rPr>
        <w:t xml:space="preserve">koulutusten tarjoajille koulutuksia ja työkaluja </w:t>
      </w:r>
      <w:r w:rsidRPr="001A048A">
        <w:rPr>
          <w:rFonts w:eastAsia="Calibri" w:cs="Arial"/>
          <w:lang w:eastAsia="en-US"/>
        </w:rPr>
        <w:t>saavutettavuuden, yhdenvertaisuuden ja normikriittisyyden huomioimis</w:t>
      </w:r>
      <w:r>
        <w:rPr>
          <w:rFonts w:eastAsia="Calibri" w:cs="Arial"/>
          <w:lang w:eastAsia="en-US"/>
        </w:rPr>
        <w:t>een</w:t>
      </w:r>
      <w:r w:rsidRPr="001A048A">
        <w:rPr>
          <w:rFonts w:eastAsia="Calibri" w:cs="Arial"/>
          <w:lang w:eastAsia="en-US"/>
        </w:rPr>
        <w:t>.</w:t>
      </w:r>
      <w:r>
        <w:rPr>
          <w:rFonts w:eastAsia="Calibri" w:cs="Arial"/>
          <w:lang w:eastAsia="en-US"/>
        </w:rPr>
        <w:t xml:space="preserve"> </w:t>
      </w:r>
    </w:p>
    <w:p w14:paraId="2BF4CEF3" w14:textId="62D1D214" w:rsidR="00112405" w:rsidRPr="00132368" w:rsidRDefault="00321F8C" w:rsidP="00132368">
      <w:pPr>
        <w:numPr>
          <w:ilvl w:val="0"/>
          <w:numId w:val="15"/>
        </w:numPr>
        <w:spacing w:after="160" w:line="259" w:lineRule="auto"/>
        <w:rPr>
          <w:rFonts w:eastAsia="Calibri" w:cs="Arial"/>
          <w:szCs w:val="22"/>
          <w:lang w:eastAsia="en-US"/>
        </w:rPr>
      </w:pPr>
      <w:r>
        <w:rPr>
          <w:rFonts w:eastAsia="Calibri" w:cs="Arial"/>
          <w:lang w:eastAsia="en-US"/>
        </w:rPr>
        <w:t xml:space="preserve">Edistetään Saavutettava taideharrastus -merkin käyttöä sekä Saavutettavuusopas lastenkulttuurikeskuksille ja taiteen perusopetuksen oppilaitoksille </w:t>
      </w:r>
      <w:r w:rsidR="008B728B">
        <w:rPr>
          <w:rFonts w:eastAsia="Calibri" w:cs="Arial"/>
          <w:lang w:eastAsia="en-US"/>
        </w:rPr>
        <w:t xml:space="preserve">-oppaan </w:t>
      </w:r>
      <w:r>
        <w:rPr>
          <w:rFonts w:eastAsia="Calibri" w:cs="Arial"/>
          <w:lang w:eastAsia="en-US"/>
        </w:rPr>
        <w:t xml:space="preserve">(2020) käyttöä. </w:t>
      </w:r>
    </w:p>
    <w:p w14:paraId="186473D4" w14:textId="4D4D121F" w:rsidR="00321F8C" w:rsidRPr="001A048A" w:rsidRDefault="00321F8C" w:rsidP="00321F8C">
      <w:pPr>
        <w:numPr>
          <w:ilvl w:val="0"/>
          <w:numId w:val="15"/>
        </w:numPr>
        <w:spacing w:after="160" w:line="259" w:lineRule="auto"/>
        <w:rPr>
          <w:szCs w:val="22"/>
          <w:lang w:eastAsia="en-US"/>
        </w:rPr>
      </w:pPr>
      <w:r w:rsidRPr="001A048A">
        <w:rPr>
          <w:lang w:val="fi"/>
        </w:rPr>
        <w:t>Edistetään ulkomaalaistaustaisten sekä muihin vähemmistöryhmiin kuuluvien lasten osallistumista taide- ja kulttuuriharrastuksiin kannustamalla taide- ja kulttuuritoimijoita rekrytoimaan ulkomaalaissyntyisiä ja -taustaisia, vammaisia sekä muihin vähemmistöryhmiin kuuluvia taidekasvattajia ja ammattitaiteilijoita sekä tarjoamaan erikielistä – myös viittomakielistä – kulttuuriohjelmaa lapsille.</w:t>
      </w:r>
    </w:p>
    <w:p w14:paraId="79C51D27" w14:textId="3548F42A" w:rsidR="00176DDF" w:rsidRDefault="0079438A" w:rsidP="00053D28">
      <w:pPr>
        <w:pStyle w:val="Otsikko2"/>
      </w:pPr>
      <w:bookmarkStart w:id="8" w:name="_Toc92268771"/>
      <w:bookmarkEnd w:id="7"/>
      <w:r>
        <w:lastRenderedPageBreak/>
        <w:t>5</w:t>
      </w:r>
      <w:r w:rsidR="00053D28">
        <w:t>)</w:t>
      </w:r>
      <w:r w:rsidR="00237A92" w:rsidDel="00237A92">
        <w:t xml:space="preserve"> </w:t>
      </w:r>
      <w:bookmarkStart w:id="9" w:name="_Hlk89683842"/>
      <w:r w:rsidR="00BC0925">
        <w:t>Saavutettavuus, os</w:t>
      </w:r>
      <w:r w:rsidR="00270D2C">
        <w:t>allisuu</w:t>
      </w:r>
      <w:r w:rsidR="003C7CC4">
        <w:t>s ja</w:t>
      </w:r>
      <w:r w:rsidR="00270D2C">
        <w:t xml:space="preserve"> täysivaltai</w:t>
      </w:r>
      <w:r w:rsidR="003C7CC4">
        <w:t>nen</w:t>
      </w:r>
      <w:r w:rsidR="00270D2C">
        <w:t xml:space="preserve"> toimijuu</w:t>
      </w:r>
      <w:r w:rsidR="003C7CC4">
        <w:t>s</w:t>
      </w:r>
      <w:bookmarkEnd w:id="8"/>
      <w:bookmarkEnd w:id="9"/>
    </w:p>
    <w:p w14:paraId="186C5C1B" w14:textId="77777777" w:rsidR="00E05B12" w:rsidRPr="00E05B12" w:rsidRDefault="00E05B12" w:rsidP="00E05B12"/>
    <w:p w14:paraId="27779074" w14:textId="6C767096" w:rsidR="00A27019" w:rsidRPr="00A27019" w:rsidRDefault="00A27019" w:rsidP="00A27019">
      <w:pPr>
        <w:spacing w:after="160" w:line="259" w:lineRule="auto"/>
        <w:rPr>
          <w:rFonts w:eastAsia="Calibri" w:cs="Arial"/>
          <w:szCs w:val="22"/>
          <w:lang w:eastAsia="en-US"/>
        </w:rPr>
      </w:pPr>
      <w:r w:rsidRPr="00F265B4">
        <w:rPr>
          <w:rFonts w:eastAsia="Calibri" w:cs="Arial"/>
          <w:szCs w:val="22"/>
          <w:lang w:eastAsia="en-US"/>
        </w:rPr>
        <w:t>Kulttuuria kaikille -palvelu tarjoaa taide- ja kulttuurikentälle esimerkkejä hyvistä käytännöistä ja sovelluksista sekä tuottaa työkaluja, joiden kautta kulttuuritoimijat voivat vahvistaa omaa hankintaosaamistaan digitaalisten palveluiden esteettömyyteen ja käytettävyyteen liittyen.</w:t>
      </w:r>
    </w:p>
    <w:p w14:paraId="33D8F703" w14:textId="738E8584" w:rsidR="003C4EDE" w:rsidRDefault="00614A2F" w:rsidP="00D65692">
      <w:r>
        <w:t>Y</w:t>
      </w:r>
      <w:r w:rsidRPr="00614A2F">
        <w:t>hdenvertainen toimijuus</w:t>
      </w:r>
      <w:r>
        <w:t xml:space="preserve"> ja osallisuus</w:t>
      </w:r>
      <w:r w:rsidRPr="00614A2F">
        <w:t xml:space="preserve"> taide- ja kulttuurikentällä </w:t>
      </w:r>
      <w:r w:rsidR="006E0D67">
        <w:t xml:space="preserve">tarkoittaa sekä vastuurooleissa toimimista että mahdollisuutta kulttuuriosallistumiseen palvelujen käyttäjänä. </w:t>
      </w:r>
      <w:r w:rsidR="00E44475">
        <w:t>Taide-</w:t>
      </w:r>
      <w:r w:rsidR="00954442" w:rsidRPr="00954442">
        <w:t xml:space="preserve"> ja kulttuuritoimijoiden tilojen</w:t>
      </w:r>
      <w:r w:rsidR="009537EE">
        <w:t>, viestinnän</w:t>
      </w:r>
      <w:r w:rsidR="00954442" w:rsidRPr="00954442">
        <w:t xml:space="preserve"> ja palvelujen tul</w:t>
      </w:r>
      <w:r w:rsidR="006E0D67">
        <w:t>ee</w:t>
      </w:r>
      <w:r w:rsidR="00954442" w:rsidRPr="00954442">
        <w:t xml:space="preserve"> olla esteettömiä ja saavutettavia </w:t>
      </w:r>
      <w:r w:rsidR="00072B1F">
        <w:t>siten, että ne tukevat</w:t>
      </w:r>
      <w:r w:rsidR="00705BC8">
        <w:t xml:space="preserve"> </w:t>
      </w:r>
      <w:r w:rsidR="007E25D2">
        <w:t>aktiivista toimijuutta</w:t>
      </w:r>
      <w:r w:rsidR="00CF534F">
        <w:t xml:space="preserve"> </w:t>
      </w:r>
      <w:r w:rsidR="00134495">
        <w:t xml:space="preserve">sekä </w:t>
      </w:r>
      <w:r w:rsidR="00131393">
        <w:t>kulttuuri</w:t>
      </w:r>
      <w:r w:rsidR="00CF534F">
        <w:t>palvelujen</w:t>
      </w:r>
      <w:r w:rsidR="00E6386C">
        <w:t xml:space="preserve"> </w:t>
      </w:r>
      <w:r w:rsidR="00BD2D66">
        <w:t xml:space="preserve">tuottajina </w:t>
      </w:r>
      <w:r w:rsidR="00134495">
        <w:t>että</w:t>
      </w:r>
      <w:r w:rsidR="00BD2D66">
        <w:t xml:space="preserve"> käyttäjinä</w:t>
      </w:r>
      <w:r w:rsidR="00072B1F">
        <w:t xml:space="preserve">. </w:t>
      </w:r>
      <w:r w:rsidR="00127AF8">
        <w:t>Strategiakaude</w:t>
      </w:r>
      <w:r w:rsidR="005F506D">
        <w:t>n toimenpiteissä</w:t>
      </w:r>
      <w:r w:rsidR="00127AF8">
        <w:t xml:space="preserve"> </w:t>
      </w:r>
      <w:r w:rsidR="004B0C03">
        <w:t xml:space="preserve">huomioidaan </w:t>
      </w:r>
      <w:r w:rsidR="005F506D">
        <w:t xml:space="preserve">myös </w:t>
      </w:r>
      <w:r w:rsidR="004B0C03">
        <w:t xml:space="preserve">EU:n </w:t>
      </w:r>
      <w:r w:rsidR="000624AB">
        <w:t>e</w:t>
      </w:r>
      <w:r w:rsidR="004B0C03">
        <w:t>steettömyysdirektiivin</w:t>
      </w:r>
      <w:r w:rsidR="00E0010E">
        <w:t xml:space="preserve"> aikataulu ja voimaansaattami</w:t>
      </w:r>
      <w:r w:rsidR="005A48A5">
        <w:t>nen</w:t>
      </w:r>
      <w:r w:rsidR="00E0010E">
        <w:t xml:space="preserve"> osaksi suomalaista lainsäädäntöä</w:t>
      </w:r>
      <w:r w:rsidR="005F506D">
        <w:t>.</w:t>
      </w:r>
      <w:r w:rsidR="00FC51B5">
        <w:t xml:space="preserve"> Direktiivin vaatimukset astuvat voimaan 28.6.2022</w:t>
      </w:r>
      <w:r w:rsidR="005320F6">
        <w:t>, mutta säännösten soveltaminen alkaa</w:t>
      </w:r>
      <w:r w:rsidR="00D65692">
        <w:t xml:space="preserve"> vasta 28.6.2025. </w:t>
      </w:r>
      <w:r w:rsidR="00CD5795">
        <w:t xml:space="preserve"> </w:t>
      </w:r>
    </w:p>
    <w:p w14:paraId="1C089D8D" w14:textId="77777777" w:rsidR="00230BB3" w:rsidRDefault="00230BB3" w:rsidP="003C4EDE"/>
    <w:p w14:paraId="7BADA84E" w14:textId="2FD12920" w:rsidR="00230BB3" w:rsidRPr="00F265B4" w:rsidRDefault="00230BB3" w:rsidP="00230BB3">
      <w:pPr>
        <w:spacing w:after="160" w:line="259" w:lineRule="auto"/>
        <w:rPr>
          <w:rFonts w:eastAsia="Calibri" w:cs="Arial"/>
          <w:szCs w:val="22"/>
          <w:lang w:eastAsia="en-US"/>
        </w:rPr>
      </w:pPr>
      <w:r w:rsidRPr="00F265B4">
        <w:rPr>
          <w:rFonts w:eastAsia="Calibri" w:cs="Arial"/>
          <w:szCs w:val="22"/>
          <w:lang w:eastAsia="en-US"/>
        </w:rPr>
        <w:t>Digitalisaatio, luovat teknologiat sekä verkon tarjoamat uudet mahdollisuudet ovat mullistaneet taide- ja kulttuurikenttää. Nopeasti kehittyvä teknologia avaa ja mahdollistaa</w:t>
      </w:r>
      <w:r w:rsidRPr="00F265B4">
        <w:t xml:space="preserve"> </w:t>
      </w:r>
      <w:r w:rsidRPr="00F265B4">
        <w:rPr>
          <w:rFonts w:eastAsia="Calibri" w:cs="Arial"/>
          <w:szCs w:val="22"/>
          <w:lang w:eastAsia="en-US"/>
        </w:rPr>
        <w:t>taiteen tekemistä sekä kulttuuri- ja taidekokemuksia uusilla muuttuvilla menetelmillä ja työkaluilla. Teknologista kehitystä ja digitaalisia palveluita on tarkasteltava aktiivisesti myös esteettömyysnäkökulmista. Samalla kun digitaalisuus avaa uusia mahdollisuuksia osallisuuden edistämiseen, digitaaliset palvelut jäävät usein käyttämättä esimerkiksi niiden esteellisyy</w:t>
      </w:r>
      <w:r w:rsidR="008D022E">
        <w:rPr>
          <w:rFonts w:eastAsia="Calibri" w:cs="Arial"/>
          <w:szCs w:val="22"/>
          <w:lang w:eastAsia="en-US"/>
        </w:rPr>
        <w:t>den</w:t>
      </w:r>
      <w:r w:rsidRPr="00F265B4">
        <w:rPr>
          <w:rFonts w:eastAsia="Calibri" w:cs="Arial"/>
          <w:szCs w:val="22"/>
          <w:lang w:eastAsia="en-US"/>
        </w:rPr>
        <w:t xml:space="preserve"> takia. Yhdenvertaisemman kehityksen turvaamiseksi on Suomessakin </w:t>
      </w:r>
      <w:r>
        <w:rPr>
          <w:rFonts w:eastAsia="Calibri" w:cs="Arial"/>
          <w:szCs w:val="22"/>
          <w:lang w:eastAsia="en-US"/>
        </w:rPr>
        <w:t xml:space="preserve">vuodesta </w:t>
      </w:r>
      <w:r w:rsidRPr="00F265B4">
        <w:rPr>
          <w:rFonts w:eastAsia="Calibri" w:cs="Arial"/>
          <w:szCs w:val="22"/>
          <w:lang w:eastAsia="en-US"/>
        </w:rPr>
        <w:t>2019 lähtien voimassa laki digitaalisten palvelujen tarjoamisesta. Saavutettavuusdirektiivi ja lainsäädäntö vaativat viranomaisia tekemään digitaaliset palvelut saavutettaviksi</w:t>
      </w:r>
      <w:r w:rsidR="007F09CD">
        <w:rPr>
          <w:rFonts w:eastAsia="Calibri" w:cs="Arial"/>
          <w:szCs w:val="22"/>
          <w:lang w:eastAsia="en-US"/>
        </w:rPr>
        <w:t>,</w:t>
      </w:r>
      <w:r w:rsidRPr="00F265B4">
        <w:rPr>
          <w:rFonts w:eastAsia="Calibri" w:cs="Arial"/>
          <w:szCs w:val="22"/>
          <w:lang w:eastAsia="en-US"/>
        </w:rPr>
        <w:t xml:space="preserve"> ja vaatimusten soveltaminen käynnisty</w:t>
      </w:r>
      <w:r>
        <w:rPr>
          <w:rFonts w:eastAsia="Calibri" w:cs="Arial"/>
          <w:szCs w:val="22"/>
          <w:lang w:eastAsia="en-US"/>
        </w:rPr>
        <w:t>i</w:t>
      </w:r>
      <w:r w:rsidRPr="00F265B4">
        <w:rPr>
          <w:rFonts w:eastAsia="Calibri" w:cs="Arial"/>
          <w:szCs w:val="22"/>
          <w:lang w:eastAsia="en-US"/>
        </w:rPr>
        <w:t xml:space="preserve"> portaittain 23.9.2019.</w:t>
      </w:r>
    </w:p>
    <w:p w14:paraId="21551240" w14:textId="77777777" w:rsidR="00A27019" w:rsidRDefault="00A27019" w:rsidP="00F601BC">
      <w:pPr>
        <w:rPr>
          <w:rFonts w:eastAsia="Calibri"/>
          <w:i/>
          <w:iCs/>
        </w:rPr>
      </w:pPr>
    </w:p>
    <w:p w14:paraId="6DBA4A3E" w14:textId="419C3975" w:rsidR="00E05B12" w:rsidRDefault="00E05B12" w:rsidP="00F601BC">
      <w:r w:rsidRPr="001A048A">
        <w:rPr>
          <w:rFonts w:eastAsia="Calibri"/>
          <w:i/>
          <w:iCs/>
        </w:rPr>
        <w:t>Toimenpiteet vuosille 20</w:t>
      </w:r>
      <w:r>
        <w:rPr>
          <w:rFonts w:eastAsia="Calibri"/>
          <w:i/>
          <w:iCs/>
        </w:rPr>
        <w:t>22</w:t>
      </w:r>
      <w:r w:rsidRPr="001A048A">
        <w:rPr>
          <w:rFonts w:eastAsia="Calibri"/>
          <w:i/>
          <w:iCs/>
        </w:rPr>
        <w:t>–202</w:t>
      </w:r>
      <w:r>
        <w:rPr>
          <w:rFonts w:eastAsia="Calibri"/>
          <w:i/>
          <w:iCs/>
        </w:rPr>
        <w:t>4</w:t>
      </w:r>
      <w:r w:rsidRPr="001A048A">
        <w:rPr>
          <w:rFonts w:eastAsia="Calibri"/>
          <w:i/>
          <w:iCs/>
        </w:rPr>
        <w:t>:</w:t>
      </w:r>
    </w:p>
    <w:p w14:paraId="0D08B68C" w14:textId="77777777" w:rsidR="00E05B12" w:rsidRPr="00B841C4" w:rsidRDefault="00E05B12" w:rsidP="00F601BC"/>
    <w:p w14:paraId="239C0E10" w14:textId="07D72073" w:rsidR="00CC19D5" w:rsidRPr="00CC19D5" w:rsidRDefault="00CC19D5" w:rsidP="00CC19D5">
      <w:pPr>
        <w:numPr>
          <w:ilvl w:val="0"/>
          <w:numId w:val="21"/>
        </w:numPr>
      </w:pPr>
      <w:r w:rsidRPr="00CC19D5">
        <w:t xml:space="preserve">Kulttuuritoimijoille suunnatussa toiminnassamme </w:t>
      </w:r>
      <w:r w:rsidR="00A27019">
        <w:t>lisätään</w:t>
      </w:r>
      <w:r w:rsidRPr="00CC19D5">
        <w:t xml:space="preserve"> tietoa ja tietoisuutta </w:t>
      </w:r>
      <w:r w:rsidR="00E86A77">
        <w:t xml:space="preserve">liittyen </w:t>
      </w:r>
      <w:r w:rsidR="003615F0">
        <w:t>saavutettav</w:t>
      </w:r>
      <w:r w:rsidR="00AD31C7">
        <w:t xml:space="preserve">ien </w:t>
      </w:r>
      <w:r w:rsidR="00625C0A">
        <w:t xml:space="preserve">ja esteettömien </w:t>
      </w:r>
      <w:r w:rsidR="00AD31C7">
        <w:t>toimin</w:t>
      </w:r>
      <w:r w:rsidR="00E86A77">
        <w:t>t</w:t>
      </w:r>
      <w:r w:rsidR="00AD31C7">
        <w:t>aympäristöjen</w:t>
      </w:r>
      <w:r w:rsidR="003615F0">
        <w:t xml:space="preserve"> </w:t>
      </w:r>
      <w:r w:rsidR="008C276B">
        <w:t>luomiseen</w:t>
      </w:r>
      <w:r w:rsidR="00DE3667">
        <w:t xml:space="preserve"> ja s</w:t>
      </w:r>
      <w:r w:rsidR="008C276B">
        <w:t>aavutettavuuden</w:t>
      </w:r>
      <w:r w:rsidR="00DE3667">
        <w:t xml:space="preserve"> </w:t>
      </w:r>
      <w:r w:rsidR="003615F0">
        <w:t>merkitykse</w:t>
      </w:r>
      <w:r w:rsidR="008C276B">
        <w:t>en</w:t>
      </w:r>
      <w:r w:rsidR="0068185A">
        <w:t xml:space="preserve"> ehtona</w:t>
      </w:r>
      <w:r w:rsidR="00847C2A">
        <w:t xml:space="preserve"> osall</w:t>
      </w:r>
      <w:r w:rsidR="00F84D25">
        <w:t xml:space="preserve">isuuden </w:t>
      </w:r>
      <w:r w:rsidR="0068185A">
        <w:t>toteutumiselle</w:t>
      </w:r>
      <w:r w:rsidR="00F84D25">
        <w:t xml:space="preserve">. </w:t>
      </w:r>
      <w:r w:rsidR="00847C2A">
        <w:t xml:space="preserve"> </w:t>
      </w:r>
    </w:p>
    <w:p w14:paraId="7E14A2F9" w14:textId="252527EB" w:rsidR="003559AD" w:rsidRDefault="000921F4" w:rsidP="003559AD">
      <w:pPr>
        <w:numPr>
          <w:ilvl w:val="0"/>
          <w:numId w:val="21"/>
        </w:numPr>
      </w:pPr>
      <w:r>
        <w:t>Vaikutamme</w:t>
      </w:r>
      <w:r w:rsidR="003559AD" w:rsidRPr="003559AD">
        <w:t xml:space="preserve"> siihen, että kulttuuritoimijat</w:t>
      </w:r>
      <w:r w:rsidR="00E0724E">
        <w:t xml:space="preserve"> ja yhteistyökumppanimme</w:t>
      </w:r>
      <w:r w:rsidR="003559AD" w:rsidRPr="003559AD">
        <w:t xml:space="preserve"> aina varautuisivat taloussuunnittelussaan</w:t>
      </w:r>
      <w:r w:rsidR="00A80C14">
        <w:t xml:space="preserve"> ja hankinnoissaa</w:t>
      </w:r>
      <w:r w:rsidR="00F75812">
        <w:t>n</w:t>
      </w:r>
      <w:r w:rsidR="003559AD" w:rsidRPr="003559AD">
        <w:t xml:space="preserve"> saavutettavuuteen liittyviin kuluihin ja että ne valitsisivat t</w:t>
      </w:r>
      <w:r w:rsidR="00635099">
        <w:t>oimia</w:t>
      </w:r>
      <w:r w:rsidR="003559AD" w:rsidRPr="003559AD">
        <w:t xml:space="preserve"> esteettömi</w:t>
      </w:r>
      <w:r w:rsidR="00635099">
        <w:t>ssä</w:t>
      </w:r>
      <w:r w:rsidR="003559AD" w:rsidRPr="003559AD">
        <w:t xml:space="preserve"> ja saavutettavi</w:t>
      </w:r>
      <w:r w:rsidR="00635099">
        <w:t>ssa</w:t>
      </w:r>
      <w:r w:rsidR="003559AD" w:rsidRPr="003559AD">
        <w:t xml:space="preserve"> tilo</w:t>
      </w:r>
      <w:r w:rsidR="00635099">
        <w:t>issa</w:t>
      </w:r>
      <w:r w:rsidR="003559AD" w:rsidRPr="003559AD">
        <w:t>, joissa on myös valmiiksi asennettuna toimiva induktiosilmukkajärjestelmä.</w:t>
      </w:r>
      <w:r w:rsidR="003559AD" w:rsidRPr="003559AD" w:rsidDel="00C65F2D">
        <w:t xml:space="preserve"> </w:t>
      </w:r>
    </w:p>
    <w:p w14:paraId="64B7D843" w14:textId="2030CE5A" w:rsidR="00EF1079" w:rsidRDefault="00EF1079" w:rsidP="003559AD">
      <w:pPr>
        <w:numPr>
          <w:ilvl w:val="0"/>
          <w:numId w:val="21"/>
        </w:numPr>
      </w:pPr>
      <w:r>
        <w:t xml:space="preserve">Vaikutamme </w:t>
      </w:r>
      <w:r w:rsidR="004E30DF">
        <w:t>siihen</w:t>
      </w:r>
      <w:r w:rsidR="00234956">
        <w:t>,</w:t>
      </w:r>
      <w:r w:rsidR="004E30DF">
        <w:t xml:space="preserve"> että kulttuuri- ja taidealan toimijat tuovat omassa viestinnässään esiin</w:t>
      </w:r>
      <w:r w:rsidR="00293F49">
        <w:t xml:space="preserve">, kuinka heidän palvelujensa ja tilojensa saavutettavuus ja esteettömyys toteutuu. </w:t>
      </w:r>
    </w:p>
    <w:p w14:paraId="549C3CCC" w14:textId="4E9A85B4" w:rsidR="00A27019" w:rsidRDefault="000921F4" w:rsidP="009A3F7D">
      <w:pPr>
        <w:numPr>
          <w:ilvl w:val="0"/>
          <w:numId w:val="21"/>
        </w:numPr>
        <w:spacing w:after="160" w:line="259" w:lineRule="auto"/>
        <w:contextualSpacing/>
        <w:rPr>
          <w:lang w:eastAsia="en-US"/>
        </w:rPr>
      </w:pPr>
      <w:r>
        <w:t>Vaikutamme</w:t>
      </w:r>
      <w:r w:rsidR="00066DCC">
        <w:t xml:space="preserve"> edelleen siihen, että </w:t>
      </w:r>
      <w:r w:rsidR="00AE059D">
        <w:t>kulttuurialalla olisi riittävästi saavutettavuuskartoittamiseen ja saavutettavuuden edistämiseen erikoistuneita toimijoita</w:t>
      </w:r>
      <w:r w:rsidR="00D57BCC">
        <w:t>.</w:t>
      </w:r>
    </w:p>
    <w:p w14:paraId="04FCF985" w14:textId="0A82BD13" w:rsidR="009A3F7D" w:rsidRPr="003D78A1" w:rsidRDefault="009A3F7D" w:rsidP="009A3F7D">
      <w:pPr>
        <w:numPr>
          <w:ilvl w:val="0"/>
          <w:numId w:val="21"/>
        </w:numPr>
        <w:spacing w:after="160" w:line="259" w:lineRule="auto"/>
        <w:contextualSpacing/>
        <w:rPr>
          <w:lang w:eastAsia="en-US"/>
        </w:rPr>
      </w:pPr>
      <w:r w:rsidRPr="00F265B4">
        <w:rPr>
          <w:rFonts w:eastAsia="Calibri" w:cs="Arial"/>
          <w:lang w:eastAsia="en-US"/>
        </w:rPr>
        <w:t xml:space="preserve">Kasvatetaan osana palvelun kaikkea yhteistyötä kulttuuritoimijoiden hankintaosaamista ja tietoisuutta lakien velvoittavuudesta, digisaavutettavuuteen erikoistuneista </w:t>
      </w:r>
      <w:r w:rsidRPr="003D78A1">
        <w:rPr>
          <w:rFonts w:eastAsia="Calibri" w:cs="Arial"/>
          <w:lang w:eastAsia="en-US"/>
        </w:rPr>
        <w:t>asiantuntijatahoista sekä teknologian tarjoamista mahdollisuuksista laajentaa kulttuuripalvelujen toimivuutta ja saavutettavuutta.</w:t>
      </w:r>
    </w:p>
    <w:p w14:paraId="77FD07A7" w14:textId="77777777" w:rsidR="009A3F7D" w:rsidRPr="003D78A1" w:rsidRDefault="009A3F7D" w:rsidP="009A3F7D">
      <w:pPr>
        <w:numPr>
          <w:ilvl w:val="0"/>
          <w:numId w:val="21"/>
        </w:numPr>
        <w:spacing w:after="160" w:line="259" w:lineRule="auto"/>
        <w:contextualSpacing/>
        <w:rPr>
          <w:szCs w:val="22"/>
          <w:lang w:eastAsia="en-US"/>
        </w:rPr>
      </w:pPr>
      <w:r w:rsidRPr="003D78A1">
        <w:rPr>
          <w:rFonts w:eastAsia="Calibri" w:cs="Arial"/>
          <w:lang w:eastAsia="en-US"/>
        </w:rPr>
        <w:t>Kartoitetaan taide- ja kulttuurikentän hyviä käytänteitä ja tuodaan niitä kentän tietoisuuteen viestinnän ja koulutusten kautta.</w:t>
      </w:r>
    </w:p>
    <w:p w14:paraId="411B958B" w14:textId="2F021E5A" w:rsidR="009A3F7D" w:rsidRPr="00B814B1" w:rsidRDefault="00C54C4A" w:rsidP="009A3F7D">
      <w:pPr>
        <w:numPr>
          <w:ilvl w:val="0"/>
          <w:numId w:val="21"/>
        </w:numPr>
        <w:spacing w:after="160" w:line="259" w:lineRule="auto"/>
        <w:contextualSpacing/>
        <w:rPr>
          <w:szCs w:val="22"/>
          <w:lang w:eastAsia="en-US"/>
        </w:rPr>
      </w:pPr>
      <w:r w:rsidRPr="004D089D">
        <w:rPr>
          <w:szCs w:val="22"/>
          <w:lang w:eastAsia="en-US"/>
        </w:rPr>
        <w:t>Muistutetaan siitä, että on edelleen henkilöitä, jotka jäävät</w:t>
      </w:r>
      <w:r w:rsidRPr="004D089D">
        <w:rPr>
          <w:rFonts w:eastAsia="Calibri" w:cs="Arial"/>
          <w:lang w:eastAsia="en-US"/>
        </w:rPr>
        <w:t xml:space="preserve"> digiosallistumisen ulkopuolelle (esim. taloudellisista, osaamiseen liittyvistä tai palveluiden esteellisyyteen johtuvista syistä). </w:t>
      </w:r>
      <w:r w:rsidR="00A27019" w:rsidRPr="00B814B1">
        <w:rPr>
          <w:rFonts w:eastAsia="Calibri" w:cs="Arial"/>
          <w:lang w:eastAsia="en-US"/>
        </w:rPr>
        <w:t>Edistetään keinoja tuoda digisaavutettavuutta lähemmäs</w:t>
      </w:r>
      <w:r w:rsidRPr="004E48BF">
        <w:rPr>
          <w:rFonts w:eastAsia="Calibri" w:cs="Arial"/>
          <w:lang w:eastAsia="en-US"/>
        </w:rPr>
        <w:t xml:space="preserve"> </w:t>
      </w:r>
      <w:proofErr w:type="gramStart"/>
      <w:r w:rsidR="003D78A1" w:rsidRPr="004E48BF">
        <w:rPr>
          <w:rFonts w:eastAsia="Calibri" w:cs="Arial"/>
          <w:lang w:eastAsia="en-US"/>
        </w:rPr>
        <w:t>yllämainittuja</w:t>
      </w:r>
      <w:proofErr w:type="gramEnd"/>
      <w:r w:rsidRPr="004E48BF">
        <w:rPr>
          <w:rFonts w:eastAsia="Calibri" w:cs="Arial"/>
          <w:lang w:eastAsia="en-US"/>
        </w:rPr>
        <w:t xml:space="preserve"> ryhmiä</w:t>
      </w:r>
      <w:r w:rsidR="000A380A" w:rsidRPr="004E48BF">
        <w:rPr>
          <w:rFonts w:eastAsia="Calibri" w:cs="Arial"/>
          <w:lang w:eastAsia="en-US"/>
        </w:rPr>
        <w:t>.</w:t>
      </w:r>
    </w:p>
    <w:p w14:paraId="5A44C358" w14:textId="30979436" w:rsidR="009A3F7D" w:rsidRPr="003D78A1" w:rsidRDefault="009A3F7D" w:rsidP="009A3F7D">
      <w:pPr>
        <w:numPr>
          <w:ilvl w:val="0"/>
          <w:numId w:val="21"/>
        </w:numPr>
        <w:spacing w:after="160" w:line="259" w:lineRule="auto"/>
        <w:contextualSpacing/>
        <w:rPr>
          <w:szCs w:val="22"/>
          <w:lang w:eastAsia="en-US"/>
        </w:rPr>
      </w:pPr>
      <w:r w:rsidRPr="003D78A1">
        <w:rPr>
          <w:szCs w:val="22"/>
          <w:lang w:eastAsia="en-US"/>
        </w:rPr>
        <w:t>Tarjotaan osa koulutuksistamme digitaalisessa muodossa ja kehitetään digipalvelu</w:t>
      </w:r>
      <w:r w:rsidR="00EC147A" w:rsidRPr="003D78A1">
        <w:rPr>
          <w:szCs w:val="22"/>
          <w:lang w:eastAsia="en-US"/>
        </w:rPr>
        <w:t>je</w:t>
      </w:r>
      <w:r w:rsidRPr="003D78A1">
        <w:rPr>
          <w:szCs w:val="22"/>
          <w:lang w:eastAsia="en-US"/>
        </w:rPr>
        <w:t>mme saavutettavuutta.</w:t>
      </w:r>
    </w:p>
    <w:p w14:paraId="55F722C0" w14:textId="77777777" w:rsidR="009A3F7D" w:rsidRDefault="009A3F7D" w:rsidP="00C85E48">
      <w:pPr>
        <w:ind w:left="720"/>
      </w:pPr>
    </w:p>
    <w:p w14:paraId="739CA5EE" w14:textId="77777777" w:rsidR="00543AEA" w:rsidRPr="00F265B4" w:rsidRDefault="00543AEA" w:rsidP="00E963E0">
      <w:pPr>
        <w:ind w:left="1080"/>
        <w:rPr>
          <w:rFonts w:ascii="Calibri Light" w:hAnsi="Calibri Light"/>
          <w:color w:val="2E74B5"/>
          <w:sz w:val="28"/>
          <w:szCs w:val="26"/>
        </w:rPr>
      </w:pPr>
    </w:p>
    <w:p w14:paraId="50D8B452" w14:textId="06A998DD" w:rsidR="00E963E0" w:rsidRPr="00C43234" w:rsidRDefault="0079438A" w:rsidP="00E963E0">
      <w:pPr>
        <w:pStyle w:val="Otsikko2"/>
      </w:pPr>
      <w:bookmarkStart w:id="10" w:name="_Toc92268772"/>
      <w:r>
        <w:lastRenderedPageBreak/>
        <w:t>6</w:t>
      </w:r>
      <w:r w:rsidR="00E963E0">
        <w:t xml:space="preserve">) </w:t>
      </w:r>
      <w:bookmarkStart w:id="11" w:name="_Hlk89683943"/>
      <w:r w:rsidR="00E963E0">
        <w:t>Sosiaalinen ja taloudellinen saavutettavuus sekä kulttuurihyvinvointi Kaikukortti-toiminnan kautta</w:t>
      </w:r>
      <w:bookmarkEnd w:id="10"/>
      <w:bookmarkEnd w:id="11"/>
    </w:p>
    <w:p w14:paraId="270E6B51" w14:textId="77777777" w:rsidR="00593AFE" w:rsidRDefault="00593AFE" w:rsidP="00E963E0">
      <w:pPr>
        <w:rPr>
          <w:rFonts w:eastAsia="Calibri" w:cs="Arial"/>
        </w:rPr>
      </w:pPr>
    </w:p>
    <w:p w14:paraId="248A88FB" w14:textId="4753A590" w:rsidR="00E963E0" w:rsidRPr="006304F9" w:rsidRDefault="00E963E0" w:rsidP="00E963E0">
      <w:pPr>
        <w:rPr>
          <w:rFonts w:eastAsia="Calibri" w:cs="Arial"/>
        </w:rPr>
      </w:pPr>
      <w:r w:rsidRPr="006304F9">
        <w:rPr>
          <w:rFonts w:eastAsia="Calibri" w:cs="Arial"/>
        </w:rPr>
        <w:t>Kulttuuria kaikille -palvelu työskentelee strategiakaudella 2022–2024 kulttuuripalveluiden taloudellisen ja sosiaalisen saavutettavuuden sekä kulttuurihyvinvoinnin (</w:t>
      </w:r>
      <w:hyperlink r:id="rId12" w:history="1">
        <w:r w:rsidRPr="006304F9">
          <w:rPr>
            <w:rStyle w:val="Hyperlinkki"/>
            <w:rFonts w:eastAsia="Calibri" w:cs="Arial"/>
          </w:rPr>
          <w:t>taikusydan.turkuamk.fi/tietopankki/</w:t>
        </w:r>
        <w:proofErr w:type="spellStart"/>
        <w:r w:rsidRPr="006304F9">
          <w:rPr>
            <w:rStyle w:val="Hyperlinkki"/>
            <w:rFonts w:eastAsia="Calibri" w:cs="Arial"/>
          </w:rPr>
          <w:t>kasitteet</w:t>
        </w:r>
        <w:proofErr w:type="spellEnd"/>
        <w:r w:rsidRPr="006304F9">
          <w:rPr>
            <w:rStyle w:val="Hyperlinkki"/>
            <w:rFonts w:eastAsia="Calibri" w:cs="Arial"/>
          </w:rPr>
          <w:t>/</w:t>
        </w:r>
      </w:hyperlink>
      <w:r w:rsidRPr="006304F9">
        <w:rPr>
          <w:rFonts w:eastAsia="Calibri" w:cs="Arial"/>
        </w:rPr>
        <w:t xml:space="preserve">) edistämiseksi koordinoimalla valtakunnallista Kaikukortti-toimintaa ja ylläpitämällä </w:t>
      </w:r>
      <w:r w:rsidR="000009FD">
        <w:rPr>
          <w:rFonts w:eastAsia="Calibri" w:cs="Arial"/>
        </w:rPr>
        <w:t>Kaikukeskusta (</w:t>
      </w:r>
      <w:r w:rsidRPr="006304F9">
        <w:rPr>
          <w:rFonts w:eastAsia="Calibri" w:cs="Arial"/>
        </w:rPr>
        <w:t>Kaikukortin tuki- ja kehittämispalvelua</w:t>
      </w:r>
      <w:r w:rsidR="000009FD">
        <w:rPr>
          <w:rFonts w:eastAsia="Calibri" w:cs="Arial"/>
        </w:rPr>
        <w:t>)</w:t>
      </w:r>
      <w:r w:rsidRPr="006304F9">
        <w:rPr>
          <w:rFonts w:eastAsia="Calibri" w:cs="Arial"/>
        </w:rPr>
        <w:t xml:space="preserve">. Kaikukortti-toiminta edistää taloudellista saavutettavuutta mahdollistamalla maksuttoman osallistumisen kulttuuri- ja liikuntatarjontaan köyhyyttä kokeville ihmisille. Tavoitteena on parantaa </w:t>
      </w:r>
      <w:r w:rsidR="003D78A1">
        <w:rPr>
          <w:rFonts w:eastAsia="Calibri" w:cs="Arial"/>
        </w:rPr>
        <w:t>vähävaraisten</w:t>
      </w:r>
      <w:r w:rsidR="003D78A1" w:rsidRPr="006304F9">
        <w:rPr>
          <w:rFonts w:eastAsia="Calibri" w:cs="Arial"/>
        </w:rPr>
        <w:t xml:space="preserve"> </w:t>
      </w:r>
      <w:r w:rsidRPr="006304F9">
        <w:rPr>
          <w:rFonts w:eastAsia="Calibri" w:cs="Arial"/>
        </w:rPr>
        <w:t xml:space="preserve">henkilöiden elämänlaatua, hyvinvointia ja terveyttä kulttuurihyvinvoinnin kautta. Kaikukortti-toiminnan yksi päätavoite on lisätä rakenteellista yhteistyötä kulttuurikentän ja sote- ja </w:t>
      </w:r>
      <w:proofErr w:type="spellStart"/>
      <w:r w:rsidRPr="006304F9">
        <w:rPr>
          <w:rFonts w:eastAsia="Calibri" w:cs="Arial"/>
        </w:rPr>
        <w:t>hyte</w:t>
      </w:r>
      <w:proofErr w:type="spellEnd"/>
      <w:r w:rsidR="00867E80">
        <w:rPr>
          <w:rFonts w:eastAsia="Calibri" w:cs="Arial"/>
        </w:rPr>
        <w:t>-</w:t>
      </w:r>
      <w:r w:rsidRPr="006304F9">
        <w:rPr>
          <w:rFonts w:eastAsia="Calibri" w:cs="Arial"/>
        </w:rPr>
        <w:t xml:space="preserve">sektorin välille, myös uusilla hyvinvointialueilla. </w:t>
      </w:r>
    </w:p>
    <w:p w14:paraId="245E78AF" w14:textId="77777777" w:rsidR="0037520A" w:rsidRPr="006304F9" w:rsidRDefault="0037520A" w:rsidP="00E963E0">
      <w:pPr>
        <w:rPr>
          <w:rFonts w:eastAsia="Calibri" w:cs="Arial"/>
        </w:rPr>
      </w:pPr>
    </w:p>
    <w:p w14:paraId="63CD5950" w14:textId="4142B164" w:rsidR="00E963E0" w:rsidRPr="006304F9" w:rsidRDefault="00E963E0" w:rsidP="00E963E0">
      <w:pPr>
        <w:rPr>
          <w:rFonts w:eastAsia="Calibri" w:cs="Arial"/>
        </w:rPr>
      </w:pPr>
      <w:r w:rsidRPr="006304F9">
        <w:rPr>
          <w:rFonts w:eastAsia="Calibri" w:cs="Arial"/>
        </w:rPr>
        <w:t xml:space="preserve">Tällä strategiakaudella tavoitteena on erityisesti lisätä köyhyyttä kokevien ihmisten toimijuutta ja oman äänen kuulumista ja vahvistaa heidän osallisuuttaan ja aktiivista kansalaisuuttaan. Kaikukortin osalta sosiaalista saavutettavuutta tuetaan esim. edistämällä kortinhaltijoiden mahdollisuuksia antaa palautetta ja osallistua Kaikukorttiin liittyvään kehittämistyöhön. Lisäksi tavoitteena on osallistua yksinäisyyden ehkäisemiseen luomalla mahdollisuuksia seuran löytymiseen mahdollisen tulevan Kaikukortti-mobiilisovelluksen kautta. Kaikukortti-verkostoon kuuluvien kulttuurikohteiden sosiaaliseen saavutettavuuteen pyritään vaikuttamaan mm. käsittelemällä kysymyksiä saavutettavuuteen ja asiakkaiden moninaisuuden huomioimiseen liittyen. Tällä strategiakaudella tarkastellaan myös Kaikukortin mahdollisuuksia liittyen pienituloisissa kotitalouksissa asuvien </w:t>
      </w:r>
      <w:r w:rsidRPr="00B814B1">
        <w:rPr>
          <w:rFonts w:eastAsia="Calibri" w:cs="Arial"/>
        </w:rPr>
        <w:t>lasten</w:t>
      </w:r>
      <w:r w:rsidRPr="00B814B1">
        <w:rPr>
          <w:rStyle w:val="Alaviitteenviite"/>
          <w:rFonts w:eastAsia="Calibri" w:cs="Arial"/>
        </w:rPr>
        <w:footnoteReference w:id="3"/>
      </w:r>
      <w:r w:rsidRPr="006304F9">
        <w:rPr>
          <w:rFonts w:eastAsia="Calibri" w:cs="Arial"/>
        </w:rPr>
        <w:t xml:space="preserve"> harrastus- ja osallistumismahdollisuuksien edistämiseen yhteiskehittämisen menetelmin: selvitetään mahdollisuuksia Kaikukortin ikärajan alentamiseen ja keskeisten lastenkulttuuritoimijoiden ja harrastusten tarjoajien osallistumiseen Kaikukortti-toimintaan. </w:t>
      </w:r>
    </w:p>
    <w:p w14:paraId="3375D10B" w14:textId="77777777" w:rsidR="00FE45C3" w:rsidRPr="006304F9" w:rsidRDefault="00FE45C3" w:rsidP="00E963E0">
      <w:pPr>
        <w:rPr>
          <w:rFonts w:eastAsia="Calibri" w:cs="Arial"/>
        </w:rPr>
      </w:pPr>
    </w:p>
    <w:p w14:paraId="3EB9F3E0" w14:textId="04EB160B" w:rsidR="006740AB" w:rsidRPr="006304F9" w:rsidRDefault="2D714904" w:rsidP="00E963E0">
      <w:pPr>
        <w:rPr>
          <w:rFonts w:eastAsia="Calibri" w:cs="Arial"/>
        </w:rPr>
      </w:pPr>
      <w:r w:rsidRPr="6EFBB4FA">
        <w:rPr>
          <w:rFonts w:eastAsia="Calibri" w:cs="Arial"/>
        </w:rPr>
        <w:t xml:space="preserve">Kaikukantaan eli </w:t>
      </w:r>
      <w:r w:rsidR="795C3C67" w:rsidRPr="6EFBB4FA">
        <w:rPr>
          <w:rFonts w:eastAsia="Calibri" w:cs="Arial"/>
        </w:rPr>
        <w:t>kansalliseen Kaikukortin rekisteröin</w:t>
      </w:r>
      <w:r w:rsidR="00B642B4">
        <w:rPr>
          <w:rFonts w:eastAsia="Calibri" w:cs="Arial"/>
        </w:rPr>
        <w:t>nin</w:t>
      </w:r>
      <w:r w:rsidR="795C3C67" w:rsidRPr="6EFBB4FA">
        <w:rPr>
          <w:rFonts w:eastAsia="Calibri" w:cs="Arial"/>
        </w:rPr>
        <w:t xml:space="preserve"> ja käytön raportoin</w:t>
      </w:r>
      <w:r w:rsidR="3D9A2312" w:rsidRPr="6EFBB4FA">
        <w:rPr>
          <w:rFonts w:eastAsia="Calibri" w:cs="Arial"/>
        </w:rPr>
        <w:t xml:space="preserve">tijärjestelmään </w:t>
      </w:r>
      <w:r w:rsidR="4898A6F7" w:rsidRPr="6EFBB4FA">
        <w:rPr>
          <w:rFonts w:eastAsia="Calibri" w:cs="Arial"/>
        </w:rPr>
        <w:t>lisätään</w:t>
      </w:r>
      <w:r w:rsidR="795C3C67" w:rsidRPr="6EFBB4FA">
        <w:rPr>
          <w:rFonts w:eastAsia="Calibri" w:cs="Arial"/>
        </w:rPr>
        <w:t xml:space="preserve"> </w:t>
      </w:r>
      <w:r w:rsidR="00E963E0" w:rsidRPr="6EFBB4FA">
        <w:rPr>
          <w:rFonts w:eastAsia="Calibri" w:cs="Arial"/>
        </w:rPr>
        <w:t>osallisuutta tukeva palautejärjestelmä ja alusta asiakkaan hyvinvoinnin ja merkitysten kokemusten jakamiseen Kaikukortin haltijoille. Ominaisuus tukee Kaikukortti-järjestelmän arviointia ja on hyödyllinen moneen suuntaan. Palaute ja kokemukset voivat toimia valtion, kuntien ja hyvinvointialueiden päättäjille tärkeänä tiedonlähteenä ja signaalina kehitettävistä asioista. Toisaalta tieto on hyödyllistä myös Kaikukortti</w:t>
      </w:r>
      <w:r w:rsidR="004A4A08">
        <w:rPr>
          <w:rFonts w:eastAsia="Calibri" w:cs="Arial"/>
        </w:rPr>
        <w:t>-</w:t>
      </w:r>
      <w:r w:rsidR="00E963E0" w:rsidRPr="6EFBB4FA">
        <w:rPr>
          <w:rFonts w:eastAsia="Calibri" w:cs="Arial"/>
        </w:rPr>
        <w:t>toimijoille, jotka voivat sen avulla mm. kehittää toimintaansa</w:t>
      </w:r>
      <w:r w:rsidR="00FD6D8B">
        <w:rPr>
          <w:rFonts w:eastAsia="Calibri" w:cs="Arial"/>
        </w:rPr>
        <w:t>,</w:t>
      </w:r>
      <w:r w:rsidR="00E963E0" w:rsidRPr="6EFBB4FA">
        <w:rPr>
          <w:rFonts w:eastAsia="Calibri" w:cs="Arial"/>
        </w:rPr>
        <w:t xml:space="preserve"> arviointiaan ja raportointiaan paremmin köyhyyttä kokevia ihmisryhmiä huomioivaksi.</w:t>
      </w:r>
    </w:p>
    <w:p w14:paraId="31329C92" w14:textId="77777777" w:rsidR="006740AB" w:rsidRPr="006304F9" w:rsidRDefault="006740AB" w:rsidP="00E963E0">
      <w:pPr>
        <w:rPr>
          <w:rFonts w:eastAsia="Calibri" w:cs="Arial"/>
        </w:rPr>
      </w:pPr>
    </w:p>
    <w:p w14:paraId="031ADF44" w14:textId="49B9554C" w:rsidR="00E963E0" w:rsidRDefault="00E963E0" w:rsidP="00E963E0">
      <w:pPr>
        <w:rPr>
          <w:rFonts w:eastAsia="Calibri" w:cs="Arial"/>
          <w:color w:val="000000"/>
        </w:rPr>
      </w:pPr>
      <w:r w:rsidRPr="006304F9">
        <w:rPr>
          <w:rFonts w:eastAsia="Calibri" w:cs="Arial"/>
          <w:color w:val="000000" w:themeColor="text1"/>
        </w:rPr>
        <w:t xml:space="preserve">Kaikukortti-verkostoissa mukana olevien kulttuuritoimijoiden kannalta strategiakaudella </w:t>
      </w:r>
      <w:r w:rsidR="00813F9E" w:rsidRPr="006304F9">
        <w:rPr>
          <w:rFonts w:eastAsia="Calibri" w:cs="Arial"/>
          <w:color w:val="000000" w:themeColor="text1"/>
        </w:rPr>
        <w:t>pa</w:t>
      </w:r>
      <w:r w:rsidR="00813F9E">
        <w:rPr>
          <w:rFonts w:eastAsia="Calibri" w:cs="Arial"/>
          <w:color w:val="000000" w:themeColor="text1"/>
        </w:rPr>
        <w:t>ino</w:t>
      </w:r>
      <w:r w:rsidR="00813F9E" w:rsidRPr="006304F9">
        <w:rPr>
          <w:rFonts w:eastAsia="Calibri" w:cs="Arial"/>
          <w:color w:val="000000" w:themeColor="text1"/>
        </w:rPr>
        <w:t xml:space="preserve">tetaan </w:t>
      </w:r>
      <w:r w:rsidRPr="006304F9">
        <w:rPr>
          <w:rFonts w:eastAsia="Calibri" w:cs="Arial"/>
          <w:color w:val="000000" w:themeColor="text1"/>
        </w:rPr>
        <w:t xml:space="preserve">lisäksi kulttuuritoimijoiden Kaikukortti-toiminnan yhteiskunnallista merkittävyyttä ja vaikuttavuutta. </w:t>
      </w:r>
      <w:r w:rsidRPr="006304F9">
        <w:rPr>
          <w:rFonts w:eastAsia="Calibri" w:cs="Arial"/>
        </w:rPr>
        <w:t xml:space="preserve">Kulttuuria kaikille -palvelun tavoitteena on, että Kaikukortti-toiminta leviää asteittain pysyvään käyttöön koko Suomeen toiminnasta kiinnostuneille </w:t>
      </w:r>
      <w:r w:rsidRPr="006304F9">
        <w:rPr>
          <w:rFonts w:eastAsia="Calibri" w:cs="Arial"/>
          <w:color w:val="000000"/>
        </w:rPr>
        <w:t xml:space="preserve">alueille. </w:t>
      </w:r>
    </w:p>
    <w:p w14:paraId="3B7C9C5C" w14:textId="77777777" w:rsidR="008A7727" w:rsidRPr="006304F9" w:rsidRDefault="008A7727" w:rsidP="00E963E0">
      <w:pPr>
        <w:rPr>
          <w:rFonts w:eastAsia="Calibri" w:cs="Arial"/>
        </w:rPr>
      </w:pPr>
    </w:p>
    <w:p w14:paraId="372BC34C" w14:textId="77777777" w:rsidR="00593AFE" w:rsidRDefault="00593AFE" w:rsidP="00E963E0">
      <w:pPr>
        <w:rPr>
          <w:rFonts w:eastAsia="Calibri" w:cs="Arial"/>
          <w:color w:val="000000"/>
        </w:rPr>
      </w:pPr>
    </w:p>
    <w:p w14:paraId="38F3E9F4" w14:textId="77777777" w:rsidR="00E963E0" w:rsidRDefault="00E963E0" w:rsidP="00E963E0">
      <w:pPr>
        <w:rPr>
          <w:rFonts w:eastAsia="Calibri" w:cs="Arial"/>
          <w:i/>
          <w:iCs/>
          <w:szCs w:val="22"/>
        </w:rPr>
      </w:pPr>
      <w:r w:rsidRPr="006740AB">
        <w:rPr>
          <w:rFonts w:eastAsia="Calibri" w:cs="Arial"/>
          <w:i/>
          <w:iCs/>
          <w:szCs w:val="22"/>
        </w:rPr>
        <w:t>Toimenpiteet vuosille 2022–2024:</w:t>
      </w:r>
    </w:p>
    <w:p w14:paraId="587E3EA4" w14:textId="77777777" w:rsidR="00E05B12" w:rsidRPr="006740AB" w:rsidRDefault="00E05B12" w:rsidP="00E963E0">
      <w:pPr>
        <w:rPr>
          <w:rFonts w:eastAsia="Calibri" w:cs="Arial"/>
          <w:color w:val="000000"/>
          <w:szCs w:val="22"/>
        </w:rPr>
      </w:pPr>
    </w:p>
    <w:p w14:paraId="0062FC9B" w14:textId="49DAF1C3" w:rsidR="00E963E0" w:rsidRPr="006740AB" w:rsidRDefault="00E963E0" w:rsidP="00E963E0">
      <w:pPr>
        <w:numPr>
          <w:ilvl w:val="0"/>
          <w:numId w:val="20"/>
        </w:numPr>
        <w:ind w:left="360"/>
        <w:rPr>
          <w:rFonts w:eastAsia="Calibri" w:cs="Arial"/>
          <w:color w:val="000000"/>
          <w:szCs w:val="22"/>
        </w:rPr>
      </w:pPr>
      <w:r w:rsidRPr="006740AB">
        <w:rPr>
          <w:rFonts w:eastAsia="Calibri" w:cs="Arial"/>
          <w:color w:val="000000"/>
          <w:szCs w:val="22"/>
        </w:rPr>
        <w:t xml:space="preserve">Ylläpidetään valtakunnallista </w:t>
      </w:r>
      <w:r w:rsidR="00B714B1">
        <w:rPr>
          <w:rFonts w:eastAsia="Calibri" w:cs="Arial"/>
          <w:color w:val="000000"/>
          <w:szCs w:val="22"/>
        </w:rPr>
        <w:t>Kaikukeskusta (</w:t>
      </w:r>
      <w:r w:rsidRPr="006740AB">
        <w:rPr>
          <w:rFonts w:eastAsia="Calibri" w:cs="Arial"/>
          <w:color w:val="000000"/>
          <w:szCs w:val="22"/>
        </w:rPr>
        <w:t>Kaikukortin tuki- ja kehittämispalvelua</w:t>
      </w:r>
      <w:r w:rsidR="00B714B1">
        <w:rPr>
          <w:rFonts w:eastAsia="Calibri" w:cs="Arial"/>
          <w:color w:val="000000"/>
          <w:szCs w:val="22"/>
        </w:rPr>
        <w:t>)</w:t>
      </w:r>
      <w:r w:rsidRPr="006740AB">
        <w:rPr>
          <w:rFonts w:eastAsia="Calibri" w:cs="Arial"/>
          <w:color w:val="000000"/>
          <w:szCs w:val="22"/>
        </w:rPr>
        <w:t xml:space="preserve"> ja </w:t>
      </w:r>
      <w:r w:rsidR="00D62668">
        <w:rPr>
          <w:rFonts w:eastAsia="Calibri" w:cs="Arial"/>
          <w:color w:val="000000"/>
          <w:szCs w:val="22"/>
        </w:rPr>
        <w:t>k</w:t>
      </w:r>
      <w:r w:rsidRPr="006740AB">
        <w:rPr>
          <w:rFonts w:eastAsia="Calibri" w:cs="Arial"/>
          <w:color w:val="000000"/>
          <w:szCs w:val="22"/>
        </w:rPr>
        <w:t>aikukortti.fi-verkkosivua.</w:t>
      </w:r>
    </w:p>
    <w:p w14:paraId="70816AF2" w14:textId="77777777" w:rsidR="00E963E0" w:rsidRPr="006740AB" w:rsidRDefault="00E963E0" w:rsidP="00E963E0">
      <w:pPr>
        <w:numPr>
          <w:ilvl w:val="0"/>
          <w:numId w:val="20"/>
        </w:numPr>
        <w:ind w:left="360"/>
        <w:rPr>
          <w:rFonts w:eastAsia="Calibri" w:cs="Arial"/>
          <w:color w:val="000000"/>
          <w:szCs w:val="22"/>
        </w:rPr>
      </w:pPr>
      <w:r w:rsidRPr="006740AB">
        <w:rPr>
          <w:rFonts w:eastAsia="Calibri" w:cs="Arial"/>
          <w:color w:val="000000"/>
          <w:szCs w:val="22"/>
        </w:rPr>
        <w:t>Arvioidaan ja kehitetään valtakunnallista Kaikukortti-toimintaa ja Kaikukortin toimintamallia.</w:t>
      </w:r>
    </w:p>
    <w:p w14:paraId="2FF0BF4D" w14:textId="094BEB77" w:rsidR="00E963E0" w:rsidRPr="00B80420" w:rsidRDefault="00E963E0" w:rsidP="00B80420">
      <w:pPr>
        <w:numPr>
          <w:ilvl w:val="0"/>
          <w:numId w:val="20"/>
        </w:numPr>
        <w:ind w:left="360"/>
        <w:rPr>
          <w:rFonts w:eastAsia="Calibri" w:cs="Arial"/>
          <w:color w:val="000000"/>
          <w:szCs w:val="22"/>
        </w:rPr>
      </w:pPr>
      <w:r w:rsidRPr="006740AB">
        <w:rPr>
          <w:rFonts w:eastAsia="Calibri" w:cs="Arial"/>
          <w:color w:val="000000"/>
          <w:szCs w:val="22"/>
        </w:rPr>
        <w:t>Tuetaan sosiaali-</w:t>
      </w:r>
      <w:r w:rsidR="006E06A2">
        <w:rPr>
          <w:rFonts w:eastAsia="Calibri" w:cs="Arial"/>
          <w:color w:val="000000"/>
          <w:szCs w:val="22"/>
        </w:rPr>
        <w:t xml:space="preserve"> ja</w:t>
      </w:r>
      <w:r w:rsidRPr="006740AB">
        <w:rPr>
          <w:rFonts w:eastAsia="Calibri" w:cs="Arial"/>
          <w:color w:val="000000"/>
          <w:szCs w:val="22"/>
        </w:rPr>
        <w:t xml:space="preserve"> terveys</w:t>
      </w:r>
      <w:r w:rsidR="006304F9">
        <w:rPr>
          <w:rFonts w:eastAsia="Calibri" w:cs="Arial"/>
          <w:color w:val="000000"/>
          <w:szCs w:val="22"/>
        </w:rPr>
        <w:t xml:space="preserve">sektorin </w:t>
      </w:r>
      <w:r w:rsidRPr="006740AB">
        <w:rPr>
          <w:rFonts w:eastAsia="Calibri" w:cs="Arial"/>
          <w:color w:val="000000"/>
          <w:szCs w:val="22"/>
        </w:rPr>
        <w:t>(sote)</w:t>
      </w:r>
      <w:r w:rsidR="00B80420">
        <w:rPr>
          <w:rFonts w:eastAsia="Calibri" w:cs="Arial"/>
          <w:color w:val="000000"/>
          <w:szCs w:val="22"/>
        </w:rPr>
        <w:t>,</w:t>
      </w:r>
      <w:r w:rsidRPr="00B80420">
        <w:rPr>
          <w:rFonts w:eastAsia="Calibri" w:cs="Arial"/>
          <w:color w:val="000000"/>
          <w:szCs w:val="22"/>
        </w:rPr>
        <w:t xml:space="preserve"> hyvinvoin</w:t>
      </w:r>
      <w:r w:rsidR="00B80420">
        <w:rPr>
          <w:rFonts w:eastAsia="Calibri" w:cs="Arial"/>
          <w:color w:val="000000"/>
          <w:szCs w:val="22"/>
        </w:rPr>
        <w:t>tia</w:t>
      </w:r>
      <w:r w:rsidRPr="00B80420">
        <w:rPr>
          <w:rFonts w:eastAsia="Calibri" w:cs="Arial"/>
          <w:color w:val="000000"/>
          <w:szCs w:val="22"/>
        </w:rPr>
        <w:t xml:space="preserve"> ja tervey</w:t>
      </w:r>
      <w:r w:rsidR="00B80420">
        <w:rPr>
          <w:rFonts w:eastAsia="Calibri" w:cs="Arial"/>
          <w:color w:val="000000"/>
          <w:szCs w:val="22"/>
        </w:rPr>
        <w:t>ttä</w:t>
      </w:r>
      <w:r w:rsidRPr="00B80420">
        <w:rPr>
          <w:rFonts w:eastAsia="Calibri" w:cs="Arial"/>
          <w:color w:val="000000"/>
          <w:szCs w:val="22"/>
        </w:rPr>
        <w:t xml:space="preserve"> edi</w:t>
      </w:r>
      <w:r w:rsidR="00B80420">
        <w:rPr>
          <w:rFonts w:eastAsia="Calibri" w:cs="Arial"/>
          <w:color w:val="000000"/>
          <w:szCs w:val="22"/>
        </w:rPr>
        <w:t xml:space="preserve">stävän </w:t>
      </w:r>
      <w:r w:rsidR="00454368">
        <w:rPr>
          <w:rFonts w:eastAsia="Calibri" w:cs="Arial"/>
          <w:color w:val="000000"/>
          <w:szCs w:val="22"/>
        </w:rPr>
        <w:t>toiminnan</w:t>
      </w:r>
      <w:r w:rsidRPr="00B80420">
        <w:rPr>
          <w:rFonts w:eastAsia="Calibri" w:cs="Arial"/>
          <w:color w:val="000000"/>
          <w:szCs w:val="22"/>
        </w:rPr>
        <w:t xml:space="preserve"> (</w:t>
      </w:r>
      <w:proofErr w:type="spellStart"/>
      <w:r w:rsidRPr="00B80420">
        <w:rPr>
          <w:rFonts w:eastAsia="Calibri" w:cs="Arial"/>
          <w:color w:val="000000"/>
          <w:szCs w:val="22"/>
        </w:rPr>
        <w:t>hyte</w:t>
      </w:r>
      <w:proofErr w:type="spellEnd"/>
      <w:r w:rsidRPr="00B80420">
        <w:rPr>
          <w:rFonts w:eastAsia="Calibri" w:cs="Arial"/>
          <w:color w:val="000000"/>
          <w:szCs w:val="22"/>
        </w:rPr>
        <w:t>) ja kulttuuritoimijoiden välistä monimuotoista yhteistyötä ja kulttuurihyvinvoinnin vakiintumista Kaikukortti-toiminnan kautta, myös uusilla hyvinvointialueilla.</w:t>
      </w:r>
    </w:p>
    <w:p w14:paraId="41E7B8BA" w14:textId="405493EC" w:rsidR="00E963E0" w:rsidRPr="006740AB" w:rsidRDefault="00E963E0" w:rsidP="6EFBB4FA">
      <w:pPr>
        <w:numPr>
          <w:ilvl w:val="0"/>
          <w:numId w:val="20"/>
        </w:numPr>
        <w:ind w:left="360"/>
        <w:rPr>
          <w:rFonts w:eastAsia="Calibri" w:cs="Arial"/>
          <w:color w:val="000000"/>
        </w:rPr>
      </w:pPr>
      <w:r w:rsidRPr="6EFBB4FA">
        <w:rPr>
          <w:rFonts w:eastAsia="Calibri" w:cs="Arial"/>
        </w:rPr>
        <w:lastRenderedPageBreak/>
        <w:t>Vakiinnutetaan Kaikukanta kulttuurihyvinvoinnin mittarina ja tiedolla johtamisen työkaluna Kaikukortti-alueilla.</w:t>
      </w:r>
    </w:p>
    <w:p w14:paraId="71A6838B" w14:textId="77777777" w:rsidR="00E963E0" w:rsidRPr="006740AB" w:rsidRDefault="00E963E0" w:rsidP="00E963E0">
      <w:pPr>
        <w:numPr>
          <w:ilvl w:val="0"/>
          <w:numId w:val="20"/>
        </w:numPr>
        <w:ind w:left="360"/>
        <w:rPr>
          <w:rFonts w:eastAsia="Calibri" w:cs="Arial"/>
          <w:color w:val="000000" w:themeColor="text1"/>
          <w:szCs w:val="22"/>
        </w:rPr>
      </w:pPr>
      <w:r w:rsidRPr="006740AB">
        <w:rPr>
          <w:rFonts w:eastAsia="Arial" w:cs="Arial"/>
          <w:color w:val="000000" w:themeColor="text1"/>
          <w:szCs w:val="22"/>
        </w:rPr>
        <w:t>Pyritään turvaamaan Kaikukannan toiminta kartoittamalla ratkaisu Kaikukannan jatkuvaan rahoitukseen.</w:t>
      </w:r>
    </w:p>
    <w:p w14:paraId="1C1172BF" w14:textId="303B910D" w:rsidR="00E963E0" w:rsidRPr="006740AB" w:rsidRDefault="00E963E0" w:rsidP="00E963E0">
      <w:pPr>
        <w:numPr>
          <w:ilvl w:val="0"/>
          <w:numId w:val="20"/>
        </w:numPr>
        <w:ind w:left="360"/>
        <w:rPr>
          <w:rFonts w:eastAsia="Calibri" w:cs="Arial"/>
          <w:color w:val="000000"/>
          <w:szCs w:val="22"/>
        </w:rPr>
      </w:pPr>
      <w:r w:rsidRPr="006740AB">
        <w:rPr>
          <w:rFonts w:eastAsia="Calibri" w:cs="Arial"/>
          <w:color w:val="000000"/>
          <w:szCs w:val="22"/>
        </w:rPr>
        <w:t xml:space="preserve">Lisätään köyhyyttä kokeneiden oman äänen kuulumista ja osallisuutta sekä vahvistetaan aktiivista kansalaisuutta Kaikukortti-toiminnan kautta esim. luomalla Kaikukantaan ominaisuus, </w:t>
      </w:r>
      <w:r w:rsidR="001D3308">
        <w:rPr>
          <w:rFonts w:eastAsia="Calibri" w:cs="Arial"/>
          <w:color w:val="000000"/>
          <w:szCs w:val="22"/>
        </w:rPr>
        <w:t>jolla</w:t>
      </w:r>
      <w:r w:rsidR="001D3308" w:rsidRPr="006740AB">
        <w:rPr>
          <w:rFonts w:eastAsia="Calibri" w:cs="Arial"/>
          <w:color w:val="000000"/>
          <w:szCs w:val="22"/>
        </w:rPr>
        <w:t xml:space="preserve"> </w:t>
      </w:r>
      <w:r w:rsidRPr="006740AB">
        <w:rPr>
          <w:rFonts w:eastAsia="Calibri" w:cs="Arial"/>
          <w:color w:val="000000"/>
          <w:szCs w:val="22"/>
        </w:rPr>
        <w:t>kortinhaltijoille tulee mahdollisuus antaa palautetta Kaikukortti-toiminnasta sekä nähdä oma Kaikukortin käyttö: Kaikukortin kaksisuuntaisuus.</w:t>
      </w:r>
    </w:p>
    <w:p w14:paraId="646BB79E" w14:textId="7E61D0FD" w:rsidR="00E963E0" w:rsidRPr="006740AB" w:rsidRDefault="00A15451" w:rsidP="00E963E0">
      <w:pPr>
        <w:numPr>
          <w:ilvl w:val="0"/>
          <w:numId w:val="20"/>
        </w:numPr>
        <w:ind w:left="360"/>
        <w:rPr>
          <w:rFonts w:eastAsia="Calibri" w:cs="Arial"/>
          <w:color w:val="000000"/>
          <w:szCs w:val="22"/>
        </w:rPr>
      </w:pPr>
      <w:r>
        <w:rPr>
          <w:rFonts w:eastAsia="Calibri" w:cs="Arial"/>
          <w:color w:val="000000"/>
          <w:szCs w:val="22"/>
        </w:rPr>
        <w:t>Vahvistetaan</w:t>
      </w:r>
      <w:r w:rsidR="00E963E0" w:rsidRPr="006740AB">
        <w:rPr>
          <w:rFonts w:eastAsia="Calibri" w:cs="Arial"/>
          <w:color w:val="000000"/>
          <w:szCs w:val="22"/>
        </w:rPr>
        <w:t xml:space="preserve"> kokemusasiantuntijuutta päätöksenteossa ja suunnittelutyössä hakemalla rahoitusta ns. Kaikukortti-agenteille. </w:t>
      </w:r>
    </w:p>
    <w:p w14:paraId="13700503" w14:textId="77777777" w:rsidR="00E963E0" w:rsidRPr="006740AB" w:rsidRDefault="00E963E0" w:rsidP="6EFBB4FA">
      <w:pPr>
        <w:numPr>
          <w:ilvl w:val="0"/>
          <w:numId w:val="20"/>
        </w:numPr>
        <w:ind w:left="360"/>
        <w:rPr>
          <w:rFonts w:eastAsia="Calibri" w:cs="Arial"/>
          <w:color w:val="000000"/>
        </w:rPr>
      </w:pPr>
      <w:r w:rsidRPr="6EFBB4FA">
        <w:rPr>
          <w:rFonts w:eastAsia="Calibri" w:cs="Arial"/>
          <w:color w:val="000000" w:themeColor="text1"/>
        </w:rPr>
        <w:t xml:space="preserve">Käsitellään kulttuuritoimijoiden ja rahoittajien kanssa kulttuuritoimijoiden Kaikukortti-toimintaan osallistumisen mahdollisia taloudellisia vaikutuksia ja mahdollisuuksia vaikuttaa kulttuuritoimijan tuen määrää lisäävästi julkisissa tukijärjestelmissä. </w:t>
      </w:r>
    </w:p>
    <w:p w14:paraId="75A8670A" w14:textId="48D3EF33" w:rsidR="6AB32A49" w:rsidRDefault="6AB32A49" w:rsidP="6EFBB4FA">
      <w:pPr>
        <w:numPr>
          <w:ilvl w:val="0"/>
          <w:numId w:val="20"/>
        </w:numPr>
        <w:ind w:left="360"/>
        <w:rPr>
          <w:color w:val="000000" w:themeColor="text1"/>
        </w:rPr>
      </w:pPr>
      <w:r w:rsidRPr="6EFBB4FA">
        <w:rPr>
          <w:rFonts w:eastAsia="Calibri" w:cs="Arial"/>
          <w:color w:val="000000" w:themeColor="text1"/>
          <w:szCs w:val="22"/>
        </w:rPr>
        <w:t>Pahvisen Kaikukortin rinnalle rakennetaan mobiiliversio, joka avaa uusia Kaikukortti</w:t>
      </w:r>
      <w:r w:rsidR="00D55392">
        <w:rPr>
          <w:rFonts w:eastAsia="Calibri" w:cs="Arial"/>
          <w:color w:val="000000" w:themeColor="text1"/>
          <w:szCs w:val="22"/>
        </w:rPr>
        <w:t>-</w:t>
      </w:r>
      <w:r w:rsidRPr="6EFBB4FA">
        <w:rPr>
          <w:rFonts w:eastAsia="Calibri" w:cs="Arial"/>
          <w:color w:val="000000" w:themeColor="text1"/>
          <w:szCs w:val="22"/>
        </w:rPr>
        <w:t>toiminnan kehitysmahdollisuuksia</w:t>
      </w:r>
    </w:p>
    <w:p w14:paraId="1E458713" w14:textId="77777777" w:rsidR="00E963E0" w:rsidRPr="00F265B4" w:rsidRDefault="00E963E0" w:rsidP="00F601BC">
      <w:pPr>
        <w:ind w:left="1080"/>
        <w:rPr>
          <w:rFonts w:ascii="Calibri Light" w:hAnsi="Calibri Light"/>
          <w:color w:val="2E74B5"/>
          <w:sz w:val="28"/>
          <w:szCs w:val="26"/>
        </w:rPr>
      </w:pPr>
    </w:p>
    <w:p w14:paraId="5E2857AB" w14:textId="1DB72C39" w:rsidR="00053D28" w:rsidRPr="00F265B4" w:rsidRDefault="0079438A" w:rsidP="00053D28">
      <w:pPr>
        <w:keepNext/>
        <w:keepLines/>
        <w:spacing w:before="40"/>
        <w:outlineLvl w:val="1"/>
        <w:rPr>
          <w:rFonts w:ascii="Calibri Light" w:hAnsi="Calibri Light"/>
          <w:color w:val="2E74B5"/>
          <w:sz w:val="28"/>
          <w:szCs w:val="26"/>
        </w:rPr>
      </w:pPr>
      <w:bookmarkStart w:id="12" w:name="_Toc92268773"/>
      <w:r>
        <w:rPr>
          <w:rFonts w:ascii="Calibri Light" w:hAnsi="Calibri Light"/>
          <w:color w:val="2E74B5"/>
          <w:sz w:val="28"/>
          <w:szCs w:val="26"/>
        </w:rPr>
        <w:t>7</w:t>
      </w:r>
      <w:r w:rsidR="00053D28" w:rsidRPr="00F265B4">
        <w:rPr>
          <w:rFonts w:ascii="Calibri Light" w:hAnsi="Calibri Light"/>
          <w:color w:val="2E74B5"/>
          <w:sz w:val="28"/>
          <w:szCs w:val="26"/>
        </w:rPr>
        <w:t xml:space="preserve">) </w:t>
      </w:r>
      <w:r w:rsidR="00053D28">
        <w:rPr>
          <w:rFonts w:ascii="Calibri Light" w:hAnsi="Calibri Light"/>
          <w:color w:val="2E74B5"/>
          <w:sz w:val="28"/>
          <w:szCs w:val="26"/>
        </w:rPr>
        <w:t xml:space="preserve"> Oikeus ja osallisuus kulttuuriperintöön</w:t>
      </w:r>
      <w:bookmarkEnd w:id="12"/>
    </w:p>
    <w:p w14:paraId="4CB81F26" w14:textId="77777777" w:rsidR="00053D28" w:rsidRDefault="00053D28" w:rsidP="00053D28">
      <w:pPr>
        <w:rPr>
          <w:iCs/>
        </w:rPr>
      </w:pPr>
    </w:p>
    <w:p w14:paraId="1AC40294" w14:textId="263E01C9" w:rsidR="00BB3939" w:rsidRDefault="00BB3939" w:rsidP="00BB3939">
      <w:r>
        <w:t>Osallisuus ja oikeus kulttuuriperintöön o</w:t>
      </w:r>
      <w:r w:rsidR="00AA4949">
        <w:t>vat</w:t>
      </w:r>
      <w:r>
        <w:t xml:space="preserve"> avainsanoja opetus- ja kulttuuriministeriön kulttuuriperintöä koskevissa strategioissa (esim. </w:t>
      </w:r>
      <w:r w:rsidR="004E214D" w:rsidRPr="004E214D">
        <w:t>Kulttuuripolitiikan strategia 2025</w:t>
      </w:r>
      <w:r w:rsidR="0087686B">
        <w:t xml:space="preserve"> ja</w:t>
      </w:r>
      <w:r w:rsidR="007D11DB">
        <w:t xml:space="preserve"> </w:t>
      </w:r>
      <w:r w:rsidR="007D11DB" w:rsidRPr="007D11DB">
        <w:t>Mahdollisuuksien museo</w:t>
      </w:r>
      <w:r w:rsidR="0087686B">
        <w:t xml:space="preserve">. </w:t>
      </w:r>
      <w:r w:rsidR="007D11DB" w:rsidRPr="007D11DB">
        <w:t>Opetus- ja kulttuuriministeriön museopoliittinen ohjelma 2030</w:t>
      </w:r>
      <w:r>
        <w:t>)</w:t>
      </w:r>
      <w:r w:rsidR="0078438B">
        <w:t>, sopimuksissa (esim. Aineeton kulttuuriperintö</w:t>
      </w:r>
      <w:r>
        <w:t xml:space="preserve">) kuten myös </w:t>
      </w:r>
      <w:r w:rsidR="00E754E3">
        <w:t>M</w:t>
      </w:r>
      <w:r>
        <w:t>useolaissa</w:t>
      </w:r>
      <w:r w:rsidR="00E754E3">
        <w:t xml:space="preserve"> (</w:t>
      </w:r>
      <w:r w:rsidR="00E754E3" w:rsidRPr="00E754E3">
        <w:t>314/2019</w:t>
      </w:r>
      <w:r w:rsidR="00E754E3">
        <w:t>)</w:t>
      </w:r>
      <w:r>
        <w:t xml:space="preserve">. Laissa todetaan muun muassa, että </w:t>
      </w:r>
      <w:r w:rsidR="004E66E2">
        <w:t>sen tavoitteen</w:t>
      </w:r>
      <w:r w:rsidR="00DD3DF9">
        <w:t>a</w:t>
      </w:r>
      <w:r w:rsidR="004E66E2">
        <w:t xml:space="preserve"> on ”</w:t>
      </w:r>
      <w:r w:rsidR="004E66E2" w:rsidRPr="004E66E2">
        <w:t>ylläpitää ja vahvistaa yksilöiden ja yhteisöjen ymmärrystä ja osallisuutta kulttuurista, historiasta ja ympäristöstä</w:t>
      </w:r>
      <w:r w:rsidR="00CD06CB">
        <w:t>”</w:t>
      </w:r>
      <w:r>
        <w:t xml:space="preserve">. Vaikka osallisuus on keskeinen arvo, vähemmistöihin kuuluvien (esim. </w:t>
      </w:r>
      <w:r w:rsidR="00C372DF">
        <w:t xml:space="preserve">alkuperäiskansojen ja sateenkaariväestön sekä ulkomaalaissyntyisten, </w:t>
      </w:r>
      <w:r>
        <w:t>vammaisten</w:t>
      </w:r>
      <w:r w:rsidR="00C372DF">
        <w:t xml:space="preserve"> ja</w:t>
      </w:r>
      <w:r>
        <w:t xml:space="preserve"> viittomakielisten</w:t>
      </w:r>
      <w:r w:rsidR="00C372DF">
        <w:t xml:space="preserve"> henkilöiden</w:t>
      </w:r>
      <w:r>
        <w:t xml:space="preserve">) tai muutenkin yhteiskunnan marginaalissa elävien ääni, historia ja kulttuuriperintö jää usein varjoon muistiorganisaatioiden toiminnassa. </w:t>
      </w:r>
    </w:p>
    <w:p w14:paraId="2B943EC4" w14:textId="77777777" w:rsidR="00181708" w:rsidRDefault="00181708" w:rsidP="00BB3939"/>
    <w:p w14:paraId="43F796B9" w14:textId="1683771B" w:rsidR="001258DC" w:rsidRDefault="00CA1401" w:rsidP="001258DC">
      <w:r>
        <w:t xml:space="preserve">Osallisuus </w:t>
      </w:r>
      <w:r w:rsidR="00130609">
        <w:t xml:space="preserve">ja oikeus </w:t>
      </w:r>
      <w:r>
        <w:t xml:space="preserve">kulttuuriperintöön koskee </w:t>
      </w:r>
      <w:r w:rsidR="00542F54">
        <w:t>muistiorganisaatioiden</w:t>
      </w:r>
      <w:r w:rsidR="00642273">
        <w:t xml:space="preserve"> tarjoamien aineistojen ja palveluiden saatavuu</w:t>
      </w:r>
      <w:r w:rsidR="00926ABC">
        <w:t>tta</w:t>
      </w:r>
      <w:r w:rsidR="00642273">
        <w:t xml:space="preserve"> ja </w:t>
      </w:r>
      <w:r w:rsidR="00333801">
        <w:t>saavutettavuu</w:t>
      </w:r>
      <w:r w:rsidR="00926ABC">
        <w:t>tta</w:t>
      </w:r>
      <w:r w:rsidR="00130609">
        <w:t xml:space="preserve">, erilaisten yhteisöjen </w:t>
      </w:r>
      <w:r w:rsidR="00642273">
        <w:t>oman kulttuuriperinnön ja historian näkyvyy</w:t>
      </w:r>
      <w:r w:rsidR="00926ABC">
        <w:t>ttä</w:t>
      </w:r>
      <w:r w:rsidR="00642273">
        <w:t xml:space="preserve"> muistiorganisaatioiden tarjonnassa</w:t>
      </w:r>
      <w:r w:rsidR="007D6F28">
        <w:t xml:space="preserve"> sekä</w:t>
      </w:r>
      <w:r w:rsidR="003578A9">
        <w:t xml:space="preserve"> yhteisöjen mahdollisuu</w:t>
      </w:r>
      <w:r w:rsidR="00926ABC">
        <w:t>tta</w:t>
      </w:r>
      <w:r w:rsidR="003578A9">
        <w:t xml:space="preserve"> vaalia ja määrit</w:t>
      </w:r>
      <w:r w:rsidR="00926ABC">
        <w:t>ellä</w:t>
      </w:r>
      <w:r w:rsidR="003578A9">
        <w:t xml:space="preserve"> omaa kulttuuriperintöä</w:t>
      </w:r>
      <w:r w:rsidR="00926ABC">
        <w:t>nsä</w:t>
      </w:r>
      <w:r w:rsidR="003578A9">
        <w:t xml:space="preserve">. </w:t>
      </w:r>
      <w:r w:rsidR="00BD0252">
        <w:t>Kulttuuria kaikille -palvelu tukee muistiorganisaatioita ja kulttuurihallintoa</w:t>
      </w:r>
      <w:r w:rsidR="00713E58">
        <w:t xml:space="preserve"> kulttuuriperintöä koskevan</w:t>
      </w:r>
      <w:r w:rsidR="007606AF">
        <w:t xml:space="preserve"> </w:t>
      </w:r>
      <w:r w:rsidR="00713E58">
        <w:t xml:space="preserve">osallisuuden edistämisessä. </w:t>
      </w:r>
      <w:r w:rsidR="001258DC">
        <w:t>Korostamme</w:t>
      </w:r>
      <w:r w:rsidR="00BB3939">
        <w:t xml:space="preserve"> historian tutkimisessa ja esittämisessä </w:t>
      </w:r>
      <w:r w:rsidR="008B13F6">
        <w:t xml:space="preserve">intersektionaalisuuden tärkeyttä </w:t>
      </w:r>
      <w:r w:rsidR="00BB3939">
        <w:t xml:space="preserve">– eli tavan, jossa lähestytään identiteettejä erilaisten analyysikategorioiden (kuten vammaisuus, sukupuoli, ikä, etninen tausta ja sosiaalinen status) risteyksenä. </w:t>
      </w:r>
    </w:p>
    <w:p w14:paraId="0EC99628" w14:textId="77777777" w:rsidR="001258DC" w:rsidRDefault="001258DC" w:rsidP="001258DC"/>
    <w:p w14:paraId="4DAE3C70" w14:textId="2DEA8502" w:rsidR="00053D28" w:rsidRDefault="00BB3939" w:rsidP="00053D28">
      <w:r>
        <w:t xml:space="preserve">Tärkeä </w:t>
      </w:r>
      <w:r w:rsidR="001258DC">
        <w:t>erillinen</w:t>
      </w:r>
      <w:r>
        <w:t xml:space="preserve"> painopiste tulevina vuosina on intersektionaalinen lähestyminen vammaisten henkilöiden kulttuuriperintö</w:t>
      </w:r>
      <w:r w:rsidR="00E042E3">
        <w:t>ön</w:t>
      </w:r>
      <w:r>
        <w:t xml:space="preserve">. </w:t>
      </w:r>
      <w:r w:rsidR="00677118" w:rsidRPr="00677118">
        <w:t>Vammaisten historian tulee näkyä muistiorganisaatioissa</w:t>
      </w:r>
      <w:r w:rsidR="0093603E">
        <w:t xml:space="preserve"> </w:t>
      </w:r>
      <w:r w:rsidR="00564F0C">
        <w:t xml:space="preserve">muutenkin kuin </w:t>
      </w:r>
      <w:r w:rsidR="007341CB">
        <w:t>ongelmana</w:t>
      </w:r>
      <w:r w:rsidR="00564F0C">
        <w:t xml:space="preserve"> lääketietee</w:t>
      </w:r>
      <w:r w:rsidR="003B4FE6">
        <w:t>llisen lähestymistavan kautta.</w:t>
      </w:r>
      <w:r w:rsidR="004E1FF3">
        <w:t xml:space="preserve"> V</w:t>
      </w:r>
      <w:r w:rsidR="00163194">
        <w:t xml:space="preserve">ammaisuuden </w:t>
      </w:r>
      <w:r w:rsidR="008E721F">
        <w:t>sosiaalinen malli lähtökohtana</w:t>
      </w:r>
      <w:r w:rsidR="004E1FF3">
        <w:t xml:space="preserve"> tuottaa monisyisempää kertomusta vammaisuudesta</w:t>
      </w:r>
      <w:r w:rsidR="003B4FE6">
        <w:t xml:space="preserve"> ja vammaisista ihmisistä osana sosiaalisia yhteisöjä</w:t>
      </w:r>
      <w:r w:rsidR="00BA1167">
        <w:t>.</w:t>
      </w:r>
      <w:r w:rsidR="004E1FF3">
        <w:t xml:space="preserve"> </w:t>
      </w:r>
      <w:r w:rsidR="006A7151">
        <w:t>Vammaisuuden historian tunteminen muokkaa nykyajan</w:t>
      </w:r>
      <w:r w:rsidR="00BA1167">
        <w:t xml:space="preserve"> </w:t>
      </w:r>
      <w:r w:rsidR="006A7151">
        <w:t>käsitystä vammaisuudesta ja vammaisista ihmisistä.</w:t>
      </w:r>
    </w:p>
    <w:p w14:paraId="4806B43E" w14:textId="77777777" w:rsidR="008A7727" w:rsidRPr="00F265B4" w:rsidRDefault="008A7727" w:rsidP="00053D28"/>
    <w:p w14:paraId="023ECFB9" w14:textId="77777777" w:rsidR="00053D28" w:rsidRPr="00F265B4" w:rsidRDefault="00053D28" w:rsidP="00053D28">
      <w:pPr>
        <w:spacing w:after="160" w:line="259" w:lineRule="auto"/>
        <w:contextualSpacing/>
        <w:rPr>
          <w:rFonts w:eastAsia="Calibri" w:cs="Arial"/>
          <w:i/>
          <w:szCs w:val="22"/>
          <w:lang w:eastAsia="en-US"/>
        </w:rPr>
      </w:pPr>
    </w:p>
    <w:p w14:paraId="0B60D57F" w14:textId="4F3B445E" w:rsidR="00053D28" w:rsidRPr="00F265B4" w:rsidRDefault="00053D28" w:rsidP="00053D28">
      <w:pPr>
        <w:rPr>
          <w:rFonts w:eastAsia="Calibri"/>
          <w:i/>
          <w:iCs/>
        </w:rPr>
      </w:pPr>
      <w:r w:rsidRPr="00F265B4">
        <w:rPr>
          <w:rFonts w:eastAsia="Calibri"/>
          <w:i/>
          <w:iCs/>
        </w:rPr>
        <w:t>Toimenpiteet vuosille 20</w:t>
      </w:r>
      <w:r>
        <w:rPr>
          <w:rFonts w:eastAsia="Calibri"/>
          <w:i/>
          <w:iCs/>
        </w:rPr>
        <w:t>22</w:t>
      </w:r>
      <w:r w:rsidRPr="00F265B4">
        <w:rPr>
          <w:rFonts w:eastAsia="Calibri"/>
          <w:i/>
          <w:iCs/>
        </w:rPr>
        <w:t>–202</w:t>
      </w:r>
      <w:r>
        <w:rPr>
          <w:rFonts w:eastAsia="Calibri"/>
          <w:i/>
          <w:iCs/>
        </w:rPr>
        <w:t>4</w:t>
      </w:r>
      <w:r w:rsidRPr="00F265B4">
        <w:rPr>
          <w:rFonts w:eastAsia="Calibri"/>
          <w:i/>
          <w:iCs/>
        </w:rPr>
        <w:t>:</w:t>
      </w:r>
    </w:p>
    <w:p w14:paraId="16DAF557" w14:textId="6E360698" w:rsidR="00053D28" w:rsidRPr="00F265B4" w:rsidRDefault="00053D28" w:rsidP="00F601BC">
      <w:pPr>
        <w:spacing w:after="160" w:line="259" w:lineRule="auto"/>
        <w:ind w:left="720"/>
        <w:contextualSpacing/>
        <w:rPr>
          <w:rFonts w:eastAsia="Calibri" w:cs="Arial"/>
          <w:lang w:eastAsia="en-US"/>
        </w:rPr>
      </w:pPr>
      <w:r w:rsidRPr="00F265B4">
        <w:rPr>
          <w:rFonts w:eastAsia="Calibri" w:cs="Arial"/>
          <w:lang w:eastAsia="en-US"/>
        </w:rPr>
        <w:t xml:space="preserve">. </w:t>
      </w:r>
    </w:p>
    <w:p w14:paraId="2D5F1978" w14:textId="7DAB122C" w:rsidR="00053D28" w:rsidRPr="005062F1" w:rsidRDefault="00053D28">
      <w:pPr>
        <w:numPr>
          <w:ilvl w:val="0"/>
          <w:numId w:val="21"/>
        </w:numPr>
        <w:spacing w:after="160" w:line="259" w:lineRule="auto"/>
        <w:contextualSpacing/>
      </w:pPr>
      <w:r w:rsidRPr="005062F1">
        <w:rPr>
          <w:rFonts w:eastAsia="Calibri" w:cs="Arial"/>
          <w:lang w:eastAsia="en-US"/>
        </w:rPr>
        <w:t>Edistämme vammaisten ihmisten historian</w:t>
      </w:r>
      <w:r w:rsidR="00CA789E">
        <w:rPr>
          <w:rFonts w:eastAsia="Calibri" w:cs="Arial"/>
          <w:lang w:eastAsia="en-US"/>
        </w:rPr>
        <w:t xml:space="preserve"> stereotypioita purkavaa</w:t>
      </w:r>
      <w:r w:rsidR="00144446">
        <w:rPr>
          <w:rFonts w:eastAsia="Calibri" w:cs="Arial"/>
          <w:lang w:eastAsia="en-US"/>
        </w:rPr>
        <w:t xml:space="preserve"> ei-</w:t>
      </w:r>
      <w:proofErr w:type="spellStart"/>
      <w:r w:rsidR="00144446">
        <w:rPr>
          <w:rFonts w:eastAsia="Calibri" w:cs="Arial"/>
          <w:lang w:eastAsia="en-US"/>
        </w:rPr>
        <w:t>medikalistista</w:t>
      </w:r>
      <w:proofErr w:type="spellEnd"/>
      <w:r w:rsidRPr="005062F1">
        <w:rPr>
          <w:rFonts w:eastAsia="Calibri" w:cs="Arial"/>
          <w:lang w:eastAsia="en-US"/>
        </w:rPr>
        <w:t xml:space="preserve"> näkyvyyttä yhteistyössä etenkin muistiorganisaatioiden kanssa</w:t>
      </w:r>
      <w:r w:rsidRPr="005062F1">
        <w:t>.</w:t>
      </w:r>
    </w:p>
    <w:p w14:paraId="57A5E659" w14:textId="3D929A43" w:rsidR="009F1B45" w:rsidRDefault="00543605" w:rsidP="0002150E">
      <w:pPr>
        <w:numPr>
          <w:ilvl w:val="0"/>
          <w:numId w:val="21"/>
        </w:numPr>
        <w:spacing w:after="160" w:line="259" w:lineRule="auto"/>
        <w:contextualSpacing/>
      </w:pPr>
      <w:r>
        <w:t>Edistämme moninaisuuden huomioimista kulttuuriperintö</w:t>
      </w:r>
      <w:r w:rsidR="00C20E6B">
        <w:t>sektorilla</w:t>
      </w:r>
      <w:r>
        <w:t xml:space="preserve"> mm.</w:t>
      </w:r>
      <w:r w:rsidR="0002150E">
        <w:t xml:space="preserve"> </w:t>
      </w:r>
      <w:r>
        <w:t xml:space="preserve">tukemalla </w:t>
      </w:r>
      <w:r w:rsidR="007F42CB">
        <w:t>opetus- ja kulttuuriministeriötä</w:t>
      </w:r>
      <w:r w:rsidR="00C20E6B">
        <w:t xml:space="preserve"> ja Museovirastoa</w:t>
      </w:r>
      <w:r w:rsidR="007F42CB">
        <w:t xml:space="preserve"> </w:t>
      </w:r>
      <w:r w:rsidR="0078438B">
        <w:t xml:space="preserve">käynnissä olevassa </w:t>
      </w:r>
      <w:r w:rsidR="00855EC2">
        <w:t>k</w:t>
      </w:r>
      <w:r w:rsidR="0055086C">
        <w:t>ulttuuriperintöstrategiatyössä</w:t>
      </w:r>
      <w:r w:rsidR="00C20E6B">
        <w:t xml:space="preserve"> sekä</w:t>
      </w:r>
      <w:r w:rsidR="00F534CB">
        <w:t xml:space="preserve"> erilaisten kulttuuriperintösopimusten toimeenpanossa</w:t>
      </w:r>
      <w:r w:rsidR="002035AF">
        <w:t>.</w:t>
      </w:r>
    </w:p>
    <w:p w14:paraId="3F86AFF9" w14:textId="467FDE02" w:rsidR="009F1B45" w:rsidRDefault="00613D26" w:rsidP="0002150E">
      <w:pPr>
        <w:numPr>
          <w:ilvl w:val="0"/>
          <w:numId w:val="21"/>
        </w:numPr>
        <w:spacing w:after="160" w:line="259" w:lineRule="auto"/>
        <w:contextualSpacing/>
      </w:pPr>
      <w:r>
        <w:lastRenderedPageBreak/>
        <w:t>Edistetään</w:t>
      </w:r>
      <w:r w:rsidR="00543605">
        <w:t xml:space="preserve"> </w:t>
      </w:r>
      <w:r w:rsidR="00C372DF">
        <w:t>sitä</w:t>
      </w:r>
      <w:r w:rsidR="000F5746">
        <w:t>,</w:t>
      </w:r>
      <w:r>
        <w:t xml:space="preserve"> että museotyössä sekä kulttuuriperintöön liittyvissä </w:t>
      </w:r>
      <w:r w:rsidR="00A734D7">
        <w:t>työryhmissä kuullaan ja kutsutaan mukaan työskentelyyn</w:t>
      </w:r>
      <w:r w:rsidR="00E342E7">
        <w:t xml:space="preserve"> erilaisiin yhteisöihin kuuluvia</w:t>
      </w:r>
      <w:r w:rsidR="00A734D7">
        <w:t xml:space="preserve"> asiantuntijoit</w:t>
      </w:r>
      <w:r w:rsidR="00276B6C">
        <w:t>a</w:t>
      </w:r>
      <w:r w:rsidR="00E342E7">
        <w:t>.</w:t>
      </w:r>
    </w:p>
    <w:p w14:paraId="248F6419" w14:textId="0822F9E7" w:rsidR="00543605" w:rsidRDefault="006F3979" w:rsidP="0002150E">
      <w:pPr>
        <w:numPr>
          <w:ilvl w:val="0"/>
          <w:numId w:val="21"/>
        </w:numPr>
        <w:spacing w:after="160" w:line="259" w:lineRule="auto"/>
        <w:contextualSpacing/>
      </w:pPr>
      <w:r>
        <w:t>O</w:t>
      </w:r>
      <w:r w:rsidR="006164B5">
        <w:t>sallistumme asiantuntijatahona</w:t>
      </w:r>
      <w:r w:rsidR="000F5746">
        <w:t xml:space="preserve"> </w:t>
      </w:r>
      <w:r w:rsidR="00F534CB">
        <w:t xml:space="preserve">erilaisiin kulttuuriperintöä koskeviin hankkeisiin </w:t>
      </w:r>
      <w:r>
        <w:t>ja tuemme museosektoria moninaisuuden huomioimisessa.</w:t>
      </w:r>
    </w:p>
    <w:p w14:paraId="66A66D1A" w14:textId="77777777" w:rsidR="002A4D7D" w:rsidRPr="00002189" w:rsidRDefault="002A4D7D" w:rsidP="00E05B12">
      <w:pPr>
        <w:pStyle w:val="Otsikko2"/>
      </w:pPr>
    </w:p>
    <w:p w14:paraId="415ED2CE" w14:textId="021B3766" w:rsidR="00002189" w:rsidRPr="00002189" w:rsidRDefault="0079438A" w:rsidP="00002189">
      <w:pPr>
        <w:pStyle w:val="Otsikko2"/>
        <w:rPr>
          <w:rFonts w:eastAsia="Calibri" w:cs="Arial"/>
          <w:lang w:eastAsia="en-US"/>
        </w:rPr>
      </w:pPr>
      <w:bookmarkStart w:id="13" w:name="_Toc92268774"/>
      <w:r>
        <w:rPr>
          <w:rFonts w:eastAsia="Calibri"/>
          <w:lang w:eastAsia="en-US"/>
        </w:rPr>
        <w:t>8</w:t>
      </w:r>
      <w:r w:rsidR="0037269E" w:rsidRPr="00F601BC">
        <w:rPr>
          <w:rFonts w:eastAsia="Calibri"/>
          <w:lang w:eastAsia="en-US"/>
        </w:rPr>
        <w:t xml:space="preserve">) </w:t>
      </w:r>
      <w:r w:rsidR="00BC6F01" w:rsidRPr="00F601BC">
        <w:rPr>
          <w:rFonts w:eastAsia="Calibri"/>
          <w:lang w:eastAsia="en-US"/>
        </w:rPr>
        <w:t>Antirasisti</w:t>
      </w:r>
      <w:r w:rsidR="00332145" w:rsidRPr="00002189">
        <w:rPr>
          <w:rFonts w:eastAsia="Calibri"/>
          <w:lang w:eastAsia="en-US"/>
        </w:rPr>
        <w:t>n</w:t>
      </w:r>
      <w:r w:rsidR="00BC6F01" w:rsidRPr="00F601BC">
        <w:rPr>
          <w:rFonts w:eastAsia="Calibri"/>
          <w:lang w:eastAsia="en-US"/>
        </w:rPr>
        <w:t>en toiminta</w:t>
      </w:r>
      <w:bookmarkEnd w:id="13"/>
    </w:p>
    <w:p w14:paraId="7B7B7EB7" w14:textId="77777777" w:rsidR="00002189" w:rsidRDefault="00002189" w:rsidP="00002189">
      <w:pPr>
        <w:rPr>
          <w:rFonts w:eastAsia="Calibri"/>
          <w:lang w:eastAsia="en-US"/>
        </w:rPr>
      </w:pPr>
    </w:p>
    <w:p w14:paraId="38E728DD" w14:textId="17177F4E" w:rsidR="00002189" w:rsidRDefault="00002189" w:rsidP="00002189">
      <w:pPr>
        <w:rPr>
          <w:rFonts w:eastAsia="Calibri"/>
          <w:lang w:eastAsia="en-US"/>
        </w:rPr>
      </w:pPr>
      <w:r w:rsidRPr="00002189">
        <w:rPr>
          <w:rFonts w:eastAsia="Calibri"/>
          <w:lang w:eastAsia="en-US"/>
        </w:rPr>
        <w:t xml:space="preserve">Antirasismi on jatkuvaa aktiivista ja tietoista toimintaa, joka vastustaa rasismin kaikkia muotoja. </w:t>
      </w:r>
    </w:p>
    <w:p w14:paraId="6DC9FBC7" w14:textId="3C34D3C8" w:rsidR="00002189" w:rsidRDefault="002D6FEA" w:rsidP="00002189">
      <w:pPr>
        <w:rPr>
          <w:rFonts w:eastAsia="Calibri"/>
          <w:lang w:eastAsia="en-US"/>
        </w:rPr>
      </w:pPr>
      <w:r>
        <w:rPr>
          <w:rFonts w:eastAsia="Calibri"/>
          <w:lang w:eastAsia="en-US"/>
        </w:rPr>
        <w:t>Se</w:t>
      </w:r>
      <w:r w:rsidR="00002189" w:rsidRPr="00002189">
        <w:rPr>
          <w:rFonts w:eastAsia="Calibri"/>
          <w:lang w:eastAsia="en-US"/>
        </w:rPr>
        <w:t xml:space="preserve"> on keino tukea yhdenvertaisuutta, inklusiivisuutta ja tasa-arvoa. Antirasismi on jatkuva prosessi, mikä edellyttää paitsi jatkuvaa, aktiivista oppimista ja tiedostamista, myös kuuntelemista, keskinäistä tuen antamista ja aktiivisia tekoja puuttua rasismiin (syrjintään, epäasialliseen käytökseen). Toimijana tiedostamme ja ymmärrämme, miten valkoisuus läpäisee yhteiskunnan ja kuinka </w:t>
      </w:r>
      <w:r w:rsidR="00810ED0">
        <w:rPr>
          <w:rFonts w:eastAsia="Calibri"/>
          <w:lang w:eastAsia="en-US"/>
        </w:rPr>
        <w:t>pois</w:t>
      </w:r>
      <w:r w:rsidR="00002189" w:rsidRPr="00002189">
        <w:rPr>
          <w:rFonts w:eastAsia="Calibri"/>
          <w:lang w:eastAsia="en-US"/>
        </w:rPr>
        <w:t>sulkevaa se voi olla. Pyrimme tunnistamaan ja rikkomaan valkoisuuden normeja sekä normien takana piileskelevää rakenteellista rasismia.</w:t>
      </w:r>
    </w:p>
    <w:p w14:paraId="6C826F3F" w14:textId="77777777" w:rsidR="00A95A89" w:rsidRPr="00002189" w:rsidRDefault="00A95A89" w:rsidP="00002189">
      <w:pPr>
        <w:rPr>
          <w:rFonts w:eastAsia="Calibri"/>
          <w:lang w:eastAsia="en-US"/>
        </w:rPr>
      </w:pPr>
    </w:p>
    <w:p w14:paraId="78CD046A" w14:textId="6248C071" w:rsidR="00002189" w:rsidRDefault="00002189" w:rsidP="00002189">
      <w:pPr>
        <w:rPr>
          <w:rFonts w:eastAsia="Calibri"/>
          <w:lang w:eastAsia="en-US"/>
        </w:rPr>
      </w:pPr>
      <w:r w:rsidRPr="00002189">
        <w:rPr>
          <w:rFonts w:eastAsia="Calibri"/>
          <w:lang w:eastAsia="en-US"/>
        </w:rPr>
        <w:t>Kulttuuria kaikille -palvelu pyrkii edistämään antirasismia omassa toiminnassaan ja olemaan läpinäkyvä antirasismiin liittyvissä kysymyksissä. Yhdistys kutsuu hallitu</w:t>
      </w:r>
      <w:r w:rsidR="00A472AD">
        <w:rPr>
          <w:rFonts w:eastAsia="Calibri"/>
          <w:lang w:eastAsia="en-US"/>
        </w:rPr>
        <w:t>ksen</w:t>
      </w:r>
      <w:r w:rsidRPr="00002189">
        <w:rPr>
          <w:rFonts w:eastAsia="Calibri"/>
          <w:lang w:eastAsia="en-US"/>
        </w:rPr>
        <w:t xml:space="preserve"> mukaan vuorovaikutukseen ja työskentelyyn sekä toimimaan vertaistukena. Kulttuuria kaikille -palvelu kouluttaa taide- ja kulttuurialan </w:t>
      </w:r>
      <w:r w:rsidR="00642F4F">
        <w:rPr>
          <w:rFonts w:eastAsia="Calibri"/>
          <w:lang w:eastAsia="en-US"/>
        </w:rPr>
        <w:t xml:space="preserve">toimijoita </w:t>
      </w:r>
      <w:r w:rsidRPr="00002189">
        <w:rPr>
          <w:rFonts w:eastAsia="Calibri"/>
          <w:lang w:eastAsia="en-US"/>
        </w:rPr>
        <w:t>antirasismityö</w:t>
      </w:r>
      <w:r w:rsidR="008A16F5">
        <w:rPr>
          <w:rFonts w:eastAsia="Calibri"/>
          <w:lang w:eastAsia="en-US"/>
        </w:rPr>
        <w:t>hön</w:t>
      </w:r>
      <w:r w:rsidRPr="00002189">
        <w:rPr>
          <w:rFonts w:eastAsia="Calibri"/>
          <w:lang w:eastAsia="en-US"/>
        </w:rPr>
        <w:t xml:space="preserve"> yhteistyössä moninaisuusagenttien kanssa. Tunnistamme, että antirasismityö vie aikaa ja </w:t>
      </w:r>
      <w:r w:rsidR="00A6772C">
        <w:rPr>
          <w:rFonts w:eastAsia="Calibri"/>
          <w:lang w:eastAsia="en-US"/>
        </w:rPr>
        <w:t xml:space="preserve">vaatii </w:t>
      </w:r>
      <w:r w:rsidRPr="00002189">
        <w:rPr>
          <w:rFonts w:eastAsia="Calibri"/>
          <w:lang w:eastAsia="en-US"/>
        </w:rPr>
        <w:t xml:space="preserve">työtä sekä vaatii jatkuvaa vuoropuhelua, palautteen vastaanottamista, reflektointia ja uudelleen oppimista, jotta voimme rakentaa yhdessä oikeudenmukaisempaa yhteiskuntaa. </w:t>
      </w:r>
    </w:p>
    <w:p w14:paraId="41124987" w14:textId="77777777" w:rsidR="00A95A89" w:rsidRPr="00002189" w:rsidRDefault="00A95A89" w:rsidP="00002189">
      <w:pPr>
        <w:rPr>
          <w:rFonts w:eastAsia="Calibri"/>
          <w:lang w:eastAsia="en-US"/>
        </w:rPr>
      </w:pPr>
    </w:p>
    <w:p w14:paraId="67726DA5" w14:textId="77777777" w:rsidR="002D6FEA" w:rsidRDefault="002D6FEA" w:rsidP="00002189">
      <w:pPr>
        <w:rPr>
          <w:rFonts w:eastAsia="Calibri"/>
          <w:lang w:eastAsia="en-US"/>
        </w:rPr>
      </w:pPr>
    </w:p>
    <w:p w14:paraId="6C2F51EA" w14:textId="7B89E433" w:rsidR="00002189" w:rsidRDefault="00002189" w:rsidP="00002189">
      <w:pPr>
        <w:rPr>
          <w:rFonts w:eastAsia="Calibri"/>
          <w:i/>
          <w:iCs/>
          <w:lang w:eastAsia="en-US"/>
        </w:rPr>
      </w:pPr>
      <w:r w:rsidRPr="002D6FEA">
        <w:rPr>
          <w:rFonts w:eastAsia="Calibri"/>
          <w:i/>
          <w:iCs/>
          <w:lang w:eastAsia="en-US"/>
        </w:rPr>
        <w:t xml:space="preserve">Toimenpide-ehdotukset </w:t>
      </w:r>
      <w:r w:rsidR="00BA2C42">
        <w:rPr>
          <w:rFonts w:eastAsia="Calibri"/>
          <w:i/>
          <w:iCs/>
          <w:lang w:eastAsia="en-US"/>
        </w:rPr>
        <w:t>vuosille</w:t>
      </w:r>
      <w:r w:rsidRPr="002D6FEA">
        <w:rPr>
          <w:rFonts w:eastAsia="Calibri"/>
          <w:i/>
          <w:iCs/>
          <w:lang w:eastAsia="en-US"/>
        </w:rPr>
        <w:t xml:space="preserve"> 2022–2024</w:t>
      </w:r>
      <w:r w:rsidR="002D6FEA">
        <w:rPr>
          <w:rFonts w:eastAsia="Calibri"/>
          <w:i/>
          <w:iCs/>
          <w:lang w:eastAsia="en-US"/>
        </w:rPr>
        <w:t>:</w:t>
      </w:r>
    </w:p>
    <w:p w14:paraId="2ECE07A7" w14:textId="77777777" w:rsidR="002D6FEA" w:rsidRPr="002D6FEA" w:rsidRDefault="002D6FEA" w:rsidP="00002189">
      <w:pPr>
        <w:rPr>
          <w:rFonts w:eastAsia="Calibri"/>
          <w:i/>
          <w:iCs/>
          <w:lang w:eastAsia="en-US"/>
        </w:rPr>
      </w:pPr>
    </w:p>
    <w:p w14:paraId="6E665E23" w14:textId="7C958967" w:rsidR="00002189" w:rsidRPr="002D6FEA" w:rsidRDefault="00C372DF" w:rsidP="002D6FEA">
      <w:pPr>
        <w:pStyle w:val="Luettelokappale"/>
        <w:numPr>
          <w:ilvl w:val="0"/>
          <w:numId w:val="31"/>
        </w:numPr>
        <w:rPr>
          <w:rFonts w:eastAsia="Calibri"/>
          <w:lang w:eastAsia="en-US"/>
        </w:rPr>
      </w:pPr>
      <w:r>
        <w:rPr>
          <w:rFonts w:eastAsia="Calibri"/>
          <w:lang w:eastAsia="en-US"/>
        </w:rPr>
        <w:t>K</w:t>
      </w:r>
      <w:r w:rsidR="00002189" w:rsidRPr="002D6FEA">
        <w:rPr>
          <w:rFonts w:eastAsia="Calibri"/>
          <w:lang w:eastAsia="en-US"/>
        </w:rPr>
        <w:t>oulutetaan henkilöstöä rasismin tunnistamiseen ja antirasistisiin periaatteisiin</w:t>
      </w:r>
      <w:r>
        <w:rPr>
          <w:rFonts w:eastAsia="Calibri"/>
          <w:lang w:eastAsia="en-US"/>
        </w:rPr>
        <w:t>.</w:t>
      </w:r>
    </w:p>
    <w:p w14:paraId="683666B7" w14:textId="0FC532FA" w:rsidR="00002189" w:rsidRPr="002D6FEA" w:rsidRDefault="00C372DF" w:rsidP="002D6FEA">
      <w:pPr>
        <w:pStyle w:val="Luettelokappale"/>
        <w:numPr>
          <w:ilvl w:val="0"/>
          <w:numId w:val="31"/>
        </w:numPr>
        <w:rPr>
          <w:rFonts w:eastAsia="Calibri"/>
          <w:lang w:eastAsia="en-US"/>
        </w:rPr>
      </w:pPr>
      <w:r>
        <w:rPr>
          <w:rFonts w:eastAsia="Calibri"/>
          <w:lang w:eastAsia="en-US"/>
        </w:rPr>
        <w:t>P</w:t>
      </w:r>
      <w:r w:rsidR="00002189" w:rsidRPr="002D6FEA">
        <w:rPr>
          <w:rFonts w:eastAsia="Calibri"/>
          <w:lang w:eastAsia="en-US"/>
        </w:rPr>
        <w:t>äivitetään Kulttuuria kaikille -palvelun periaatteet antirasistiselle työskentelylle ja toiminnalle</w:t>
      </w:r>
      <w:r>
        <w:rPr>
          <w:rFonts w:eastAsia="Calibri"/>
          <w:lang w:eastAsia="en-US"/>
        </w:rPr>
        <w:t>.</w:t>
      </w:r>
      <w:r w:rsidR="00002189" w:rsidRPr="002D6FEA">
        <w:rPr>
          <w:rFonts w:eastAsia="Calibri"/>
          <w:lang w:eastAsia="en-US"/>
        </w:rPr>
        <w:t xml:space="preserve"> </w:t>
      </w:r>
    </w:p>
    <w:p w14:paraId="0A0F5A05" w14:textId="1B414C5B" w:rsidR="00002189" w:rsidRPr="002D6FEA" w:rsidRDefault="00C372DF" w:rsidP="002D6FEA">
      <w:pPr>
        <w:pStyle w:val="Luettelokappale"/>
        <w:numPr>
          <w:ilvl w:val="0"/>
          <w:numId w:val="31"/>
        </w:numPr>
        <w:rPr>
          <w:rFonts w:eastAsia="Calibri"/>
          <w:lang w:eastAsia="en-US"/>
        </w:rPr>
      </w:pPr>
      <w:r>
        <w:rPr>
          <w:rFonts w:eastAsia="Calibri"/>
          <w:lang w:eastAsia="en-US"/>
        </w:rPr>
        <w:t>J</w:t>
      </w:r>
      <w:r w:rsidR="00002189" w:rsidRPr="002D6FEA">
        <w:rPr>
          <w:rFonts w:eastAsia="Calibri"/>
          <w:lang w:eastAsia="en-US"/>
        </w:rPr>
        <w:t>ärjestetään pyöreän pöydän keskusteluja antirasismista säännöllisesti kerran puolessa vuodessa</w:t>
      </w:r>
      <w:r>
        <w:rPr>
          <w:rFonts w:eastAsia="Calibri"/>
          <w:lang w:eastAsia="en-US"/>
        </w:rPr>
        <w:t>.</w:t>
      </w:r>
      <w:r w:rsidR="00002189" w:rsidRPr="002D6FEA">
        <w:rPr>
          <w:rFonts w:eastAsia="Calibri"/>
          <w:lang w:eastAsia="en-US"/>
        </w:rPr>
        <w:t xml:space="preserve"> </w:t>
      </w:r>
    </w:p>
    <w:p w14:paraId="7786C56D" w14:textId="151BF5CA" w:rsidR="002D6FEA" w:rsidRPr="002D6FEA" w:rsidRDefault="00C372DF" w:rsidP="002D6FEA">
      <w:pPr>
        <w:pStyle w:val="Luettelokappale"/>
        <w:numPr>
          <w:ilvl w:val="0"/>
          <w:numId w:val="31"/>
        </w:numPr>
        <w:rPr>
          <w:rFonts w:eastAsia="Calibri"/>
          <w:lang w:eastAsia="en-US"/>
        </w:rPr>
      </w:pPr>
      <w:r>
        <w:rPr>
          <w:rFonts w:eastAsia="Calibri"/>
          <w:lang w:eastAsia="en-US"/>
        </w:rPr>
        <w:t>K</w:t>
      </w:r>
      <w:r w:rsidR="00002189" w:rsidRPr="002D6FEA">
        <w:rPr>
          <w:rFonts w:eastAsia="Calibri"/>
          <w:lang w:eastAsia="en-US"/>
        </w:rPr>
        <w:t>oulutetaan taide- ja kulttuurilaitoksi</w:t>
      </w:r>
      <w:r w:rsidR="00642F4F">
        <w:rPr>
          <w:rFonts w:eastAsia="Calibri"/>
          <w:lang w:eastAsia="en-US"/>
        </w:rPr>
        <w:t>en henkilö</w:t>
      </w:r>
      <w:r w:rsidR="0080583F">
        <w:rPr>
          <w:rFonts w:eastAsia="Calibri"/>
          <w:lang w:eastAsia="en-US"/>
        </w:rPr>
        <w:t xml:space="preserve">kuntaa </w:t>
      </w:r>
      <w:r w:rsidR="00002189" w:rsidRPr="002D6FEA">
        <w:rPr>
          <w:rFonts w:eastAsia="Calibri"/>
          <w:lang w:eastAsia="en-US"/>
        </w:rPr>
        <w:t xml:space="preserve">antirasismiin </w:t>
      </w:r>
      <w:r w:rsidR="0080583F" w:rsidRPr="002D6FEA">
        <w:rPr>
          <w:rFonts w:eastAsia="Calibri"/>
          <w:lang w:eastAsia="en-US"/>
        </w:rPr>
        <w:t>liittyvis</w:t>
      </w:r>
      <w:r w:rsidR="0080583F">
        <w:rPr>
          <w:rFonts w:eastAsia="Calibri"/>
          <w:lang w:eastAsia="en-US"/>
        </w:rPr>
        <w:t>t</w:t>
      </w:r>
      <w:r w:rsidR="0080583F" w:rsidRPr="002D6FEA">
        <w:rPr>
          <w:rFonts w:eastAsia="Calibri"/>
          <w:lang w:eastAsia="en-US"/>
        </w:rPr>
        <w:t>ä kysymyksis</w:t>
      </w:r>
      <w:r w:rsidR="0080583F">
        <w:rPr>
          <w:rFonts w:eastAsia="Calibri"/>
          <w:lang w:eastAsia="en-US"/>
        </w:rPr>
        <w:t>t</w:t>
      </w:r>
      <w:r w:rsidR="0080583F" w:rsidRPr="002D6FEA">
        <w:rPr>
          <w:rFonts w:eastAsia="Calibri"/>
          <w:lang w:eastAsia="en-US"/>
        </w:rPr>
        <w:t xml:space="preserve">ä </w:t>
      </w:r>
      <w:r w:rsidR="00002189" w:rsidRPr="002D6FEA">
        <w:rPr>
          <w:rFonts w:eastAsia="Calibri"/>
          <w:lang w:eastAsia="en-US"/>
        </w:rPr>
        <w:t xml:space="preserve">ja rasististen rakenteiden </w:t>
      </w:r>
      <w:r w:rsidR="0080583F" w:rsidRPr="002D6FEA">
        <w:rPr>
          <w:rFonts w:eastAsia="Calibri"/>
          <w:lang w:eastAsia="en-US"/>
        </w:rPr>
        <w:t>purkamises</w:t>
      </w:r>
      <w:r w:rsidR="0080583F">
        <w:rPr>
          <w:rFonts w:eastAsia="Calibri"/>
          <w:lang w:eastAsia="en-US"/>
        </w:rPr>
        <w:t>t</w:t>
      </w:r>
      <w:r w:rsidR="0080583F" w:rsidRPr="002D6FEA">
        <w:rPr>
          <w:rFonts w:eastAsia="Calibri"/>
          <w:lang w:eastAsia="en-US"/>
        </w:rPr>
        <w:t xml:space="preserve">a </w:t>
      </w:r>
      <w:r w:rsidR="00002189" w:rsidRPr="002D6FEA">
        <w:rPr>
          <w:rFonts w:eastAsia="Calibri"/>
          <w:lang w:eastAsia="en-US"/>
        </w:rPr>
        <w:t>esim. jalkauttamalla moninaisuusagenttien toteuttamia ja asiaan liittyviä verkkoklinikoita</w:t>
      </w:r>
      <w:r>
        <w:rPr>
          <w:rFonts w:eastAsia="Calibri"/>
          <w:lang w:eastAsia="en-US"/>
        </w:rPr>
        <w:t>.</w:t>
      </w:r>
      <w:r w:rsidR="00002189" w:rsidRPr="002D6FEA">
        <w:rPr>
          <w:rFonts w:eastAsia="Calibri"/>
          <w:lang w:eastAsia="en-US"/>
        </w:rPr>
        <w:t xml:space="preserve"> </w:t>
      </w:r>
    </w:p>
    <w:p w14:paraId="472496C1" w14:textId="74045FA1" w:rsidR="026D2122" w:rsidRDefault="00C372DF" w:rsidP="002D6FEA">
      <w:pPr>
        <w:pStyle w:val="Luettelokappale"/>
        <w:numPr>
          <w:ilvl w:val="0"/>
          <w:numId w:val="31"/>
        </w:numPr>
        <w:rPr>
          <w:rFonts w:eastAsia="Calibri"/>
          <w:lang w:eastAsia="en-US"/>
        </w:rPr>
      </w:pPr>
      <w:r>
        <w:rPr>
          <w:rFonts w:eastAsia="Calibri"/>
          <w:lang w:eastAsia="en-US"/>
        </w:rPr>
        <w:t>J</w:t>
      </w:r>
      <w:r w:rsidR="00002189" w:rsidRPr="002D6FEA">
        <w:rPr>
          <w:rFonts w:eastAsia="Calibri"/>
          <w:lang w:eastAsia="en-US"/>
        </w:rPr>
        <w:t>ärjestetään kaikille avoin tilaisuus antirasistisest</w:t>
      </w:r>
      <w:r w:rsidR="0079438A">
        <w:rPr>
          <w:rFonts w:eastAsia="Calibri"/>
          <w:lang w:eastAsia="en-US"/>
        </w:rPr>
        <w:t>a</w:t>
      </w:r>
      <w:r w:rsidR="00002189" w:rsidRPr="002D6FEA">
        <w:rPr>
          <w:rFonts w:eastAsia="Calibri"/>
          <w:lang w:eastAsia="en-US"/>
        </w:rPr>
        <w:t xml:space="preserve"> toiminnasta ja toimintakulttuurista ja annetaan mahdollisuus kommentoida yhdistyksemme antirasismi</w:t>
      </w:r>
      <w:r w:rsidR="0079438A">
        <w:rPr>
          <w:rFonts w:eastAsia="Calibri"/>
          <w:lang w:eastAsia="en-US"/>
        </w:rPr>
        <w:t xml:space="preserve">n liittyviä </w:t>
      </w:r>
      <w:r w:rsidR="00002189" w:rsidRPr="002D6FEA">
        <w:rPr>
          <w:rFonts w:eastAsia="Calibri"/>
          <w:lang w:eastAsia="en-US"/>
        </w:rPr>
        <w:t>periaatteita</w:t>
      </w:r>
      <w:r>
        <w:rPr>
          <w:rFonts w:eastAsia="Calibri"/>
          <w:lang w:eastAsia="en-US"/>
        </w:rPr>
        <w:t>.</w:t>
      </w:r>
    </w:p>
    <w:p w14:paraId="2F2EFC4E" w14:textId="77777777" w:rsidR="0079438A" w:rsidRPr="0079438A" w:rsidRDefault="0079438A" w:rsidP="0079438A">
      <w:pPr>
        <w:rPr>
          <w:rFonts w:eastAsia="Calibri"/>
          <w:lang w:eastAsia="en-US"/>
        </w:rPr>
      </w:pPr>
    </w:p>
    <w:sectPr w:rsidR="0079438A" w:rsidRPr="0079438A" w:rsidSect="00780051">
      <w:footerReference w:type="default" r:id="rId13"/>
      <w:pgSz w:w="11906" w:h="16838"/>
      <w:pgMar w:top="1417" w:right="1134" w:bottom="1417"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27EAC" w14:textId="77777777" w:rsidR="00831B76" w:rsidRDefault="00831B76" w:rsidP="00593E59">
      <w:r>
        <w:separator/>
      </w:r>
    </w:p>
  </w:endnote>
  <w:endnote w:type="continuationSeparator" w:id="0">
    <w:p w14:paraId="50FAD789" w14:textId="77777777" w:rsidR="00831B76" w:rsidRDefault="00831B76" w:rsidP="00593E59">
      <w:r>
        <w:continuationSeparator/>
      </w:r>
    </w:p>
  </w:endnote>
  <w:endnote w:type="continuationNotice" w:id="1">
    <w:p w14:paraId="192030D5" w14:textId="77777777" w:rsidR="00831B76" w:rsidRDefault="00831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292295"/>
      <w:docPartObj>
        <w:docPartGallery w:val="Page Numbers (Bottom of Page)"/>
        <w:docPartUnique/>
      </w:docPartObj>
    </w:sdtPr>
    <w:sdtEndPr/>
    <w:sdtContent>
      <w:p w14:paraId="55E60D97" w14:textId="38F2733B" w:rsidR="00593E59" w:rsidRDefault="00593E59">
        <w:pPr>
          <w:pStyle w:val="Alatunniste"/>
          <w:jc w:val="center"/>
        </w:pPr>
        <w:r>
          <w:fldChar w:fldCharType="begin"/>
        </w:r>
        <w:r>
          <w:instrText>PAGE   \* MERGEFORMAT</w:instrText>
        </w:r>
        <w:r>
          <w:fldChar w:fldCharType="separate"/>
        </w:r>
        <w:r>
          <w:t>2</w:t>
        </w:r>
        <w:r>
          <w:fldChar w:fldCharType="end"/>
        </w:r>
      </w:p>
    </w:sdtContent>
  </w:sdt>
  <w:p w14:paraId="7AFFB053" w14:textId="77777777" w:rsidR="00593E59" w:rsidRDefault="00593E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951E4" w14:textId="77777777" w:rsidR="00831B76" w:rsidRDefault="00831B76" w:rsidP="00593E59">
      <w:r>
        <w:separator/>
      </w:r>
    </w:p>
  </w:footnote>
  <w:footnote w:type="continuationSeparator" w:id="0">
    <w:p w14:paraId="5DCF501F" w14:textId="77777777" w:rsidR="00831B76" w:rsidRDefault="00831B76" w:rsidP="00593E59">
      <w:r>
        <w:continuationSeparator/>
      </w:r>
    </w:p>
  </w:footnote>
  <w:footnote w:type="continuationNotice" w:id="1">
    <w:p w14:paraId="714F10C4" w14:textId="77777777" w:rsidR="00831B76" w:rsidRDefault="00831B76"/>
  </w:footnote>
  <w:footnote w:id="2">
    <w:p w14:paraId="3D1E2789" w14:textId="77777777" w:rsidR="00321F8C" w:rsidRDefault="00321F8C" w:rsidP="00321F8C">
      <w:pPr>
        <w:pStyle w:val="Alaviitteenteksti"/>
      </w:pPr>
      <w:r>
        <w:rPr>
          <w:rStyle w:val="Alaviitteenviite"/>
        </w:rPr>
        <w:footnoteRef/>
      </w:r>
      <w:r>
        <w:t xml:space="preserve"> Juntunen, Marja-Leena 2021. Esitys tutkimusryhmän Basic Arts Education for All -tutkimusryhmän tuloksista Arts Equal -hankkeen päätöstilaisuudessa 4.10.2021.</w:t>
      </w:r>
    </w:p>
  </w:footnote>
  <w:footnote w:id="3">
    <w:p w14:paraId="230BCE27" w14:textId="16F3DB1F" w:rsidR="00E963E0" w:rsidRDefault="00E963E0" w:rsidP="00E963E0">
      <w:pPr>
        <w:pStyle w:val="Alaviitteenteksti"/>
      </w:pPr>
      <w:r>
        <w:rPr>
          <w:rStyle w:val="Alaviitteenviite"/>
        </w:rPr>
        <w:footnoteRef/>
      </w:r>
      <w:r>
        <w:t xml:space="preserve"> </w:t>
      </w:r>
      <w:r w:rsidRPr="001C28A0">
        <w:rPr>
          <w:color w:val="000000" w:themeColor="text1"/>
        </w:rPr>
        <w:t xml:space="preserve">Perheen taloudellisen tilanteen vaikutukset lasten arkeen, hyvinvointiin ja turvallisuuden tunteisiin (2021). Pelastakaa lapset: </w:t>
      </w:r>
      <w:hyperlink r:id="rId1" w:history="1">
        <w:r w:rsidRPr="001C28A0">
          <w:rPr>
            <w:rStyle w:val="Hyperlinkki"/>
            <w:color w:val="000000" w:themeColor="text1"/>
          </w:rPr>
          <w:t>pelastakaalapset.s3.eu-west-1.amazonaws.com/main/2021/10/19125525/lapsen-aani-2021_raportti2.pdf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FBD"/>
    <w:multiLevelType w:val="hybridMultilevel"/>
    <w:tmpl w:val="E25465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502012"/>
    <w:multiLevelType w:val="hybridMultilevel"/>
    <w:tmpl w:val="FEAEEB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421BAD"/>
    <w:multiLevelType w:val="hybridMultilevel"/>
    <w:tmpl w:val="DC6E08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C623576"/>
    <w:multiLevelType w:val="hybridMultilevel"/>
    <w:tmpl w:val="5AF85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FE15D7"/>
    <w:multiLevelType w:val="hybridMultilevel"/>
    <w:tmpl w:val="23281A44"/>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1C6C0C"/>
    <w:multiLevelType w:val="hybridMultilevel"/>
    <w:tmpl w:val="D9A06F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16E443D"/>
    <w:multiLevelType w:val="hybridMultilevel"/>
    <w:tmpl w:val="281E930E"/>
    <w:lvl w:ilvl="0" w:tplc="0562F946">
      <w:start w:val="1"/>
      <w:numFmt w:val="bullet"/>
      <w:lvlText w:val="•"/>
      <w:lvlJc w:val="left"/>
      <w:pPr>
        <w:tabs>
          <w:tab w:val="num" w:pos="720"/>
        </w:tabs>
        <w:ind w:left="720" w:hanging="360"/>
      </w:pPr>
      <w:rPr>
        <w:rFonts w:ascii="Arial" w:hAnsi="Arial" w:hint="default"/>
      </w:rPr>
    </w:lvl>
    <w:lvl w:ilvl="1" w:tplc="AB00A93C" w:tentative="1">
      <w:start w:val="1"/>
      <w:numFmt w:val="bullet"/>
      <w:lvlText w:val="•"/>
      <w:lvlJc w:val="left"/>
      <w:pPr>
        <w:tabs>
          <w:tab w:val="num" w:pos="1440"/>
        </w:tabs>
        <w:ind w:left="1440" w:hanging="360"/>
      </w:pPr>
      <w:rPr>
        <w:rFonts w:ascii="Arial" w:hAnsi="Arial" w:hint="default"/>
      </w:rPr>
    </w:lvl>
    <w:lvl w:ilvl="2" w:tplc="073C02F6" w:tentative="1">
      <w:start w:val="1"/>
      <w:numFmt w:val="bullet"/>
      <w:lvlText w:val="•"/>
      <w:lvlJc w:val="left"/>
      <w:pPr>
        <w:tabs>
          <w:tab w:val="num" w:pos="2160"/>
        </w:tabs>
        <w:ind w:left="2160" w:hanging="360"/>
      </w:pPr>
      <w:rPr>
        <w:rFonts w:ascii="Arial" w:hAnsi="Arial" w:hint="default"/>
      </w:rPr>
    </w:lvl>
    <w:lvl w:ilvl="3" w:tplc="F1E46E38" w:tentative="1">
      <w:start w:val="1"/>
      <w:numFmt w:val="bullet"/>
      <w:lvlText w:val="•"/>
      <w:lvlJc w:val="left"/>
      <w:pPr>
        <w:tabs>
          <w:tab w:val="num" w:pos="2880"/>
        </w:tabs>
        <w:ind w:left="2880" w:hanging="360"/>
      </w:pPr>
      <w:rPr>
        <w:rFonts w:ascii="Arial" w:hAnsi="Arial" w:hint="default"/>
      </w:rPr>
    </w:lvl>
    <w:lvl w:ilvl="4" w:tplc="B7B2E0A6" w:tentative="1">
      <w:start w:val="1"/>
      <w:numFmt w:val="bullet"/>
      <w:lvlText w:val="•"/>
      <w:lvlJc w:val="left"/>
      <w:pPr>
        <w:tabs>
          <w:tab w:val="num" w:pos="3600"/>
        </w:tabs>
        <w:ind w:left="3600" w:hanging="360"/>
      </w:pPr>
      <w:rPr>
        <w:rFonts w:ascii="Arial" w:hAnsi="Arial" w:hint="default"/>
      </w:rPr>
    </w:lvl>
    <w:lvl w:ilvl="5" w:tplc="C48015C4" w:tentative="1">
      <w:start w:val="1"/>
      <w:numFmt w:val="bullet"/>
      <w:lvlText w:val="•"/>
      <w:lvlJc w:val="left"/>
      <w:pPr>
        <w:tabs>
          <w:tab w:val="num" w:pos="4320"/>
        </w:tabs>
        <w:ind w:left="4320" w:hanging="360"/>
      </w:pPr>
      <w:rPr>
        <w:rFonts w:ascii="Arial" w:hAnsi="Arial" w:hint="default"/>
      </w:rPr>
    </w:lvl>
    <w:lvl w:ilvl="6" w:tplc="495A8588" w:tentative="1">
      <w:start w:val="1"/>
      <w:numFmt w:val="bullet"/>
      <w:lvlText w:val="•"/>
      <w:lvlJc w:val="left"/>
      <w:pPr>
        <w:tabs>
          <w:tab w:val="num" w:pos="5040"/>
        </w:tabs>
        <w:ind w:left="5040" w:hanging="360"/>
      </w:pPr>
      <w:rPr>
        <w:rFonts w:ascii="Arial" w:hAnsi="Arial" w:hint="default"/>
      </w:rPr>
    </w:lvl>
    <w:lvl w:ilvl="7" w:tplc="5C8AA48E" w:tentative="1">
      <w:start w:val="1"/>
      <w:numFmt w:val="bullet"/>
      <w:lvlText w:val="•"/>
      <w:lvlJc w:val="left"/>
      <w:pPr>
        <w:tabs>
          <w:tab w:val="num" w:pos="5760"/>
        </w:tabs>
        <w:ind w:left="5760" w:hanging="360"/>
      </w:pPr>
      <w:rPr>
        <w:rFonts w:ascii="Arial" w:hAnsi="Arial" w:hint="default"/>
      </w:rPr>
    </w:lvl>
    <w:lvl w:ilvl="8" w:tplc="8D16EE7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1C2EC2"/>
    <w:multiLevelType w:val="hybridMultilevel"/>
    <w:tmpl w:val="E69A50E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6D8766A"/>
    <w:multiLevelType w:val="hybridMultilevel"/>
    <w:tmpl w:val="0F8A6E3E"/>
    <w:lvl w:ilvl="0" w:tplc="CF3E2B8A">
      <w:start w:val="1"/>
      <w:numFmt w:val="bullet"/>
      <w:lvlText w:val="•"/>
      <w:lvlJc w:val="left"/>
      <w:pPr>
        <w:tabs>
          <w:tab w:val="num" w:pos="720"/>
        </w:tabs>
        <w:ind w:left="720" w:hanging="360"/>
      </w:pPr>
      <w:rPr>
        <w:rFonts w:ascii="Arial" w:hAnsi="Arial" w:hint="default"/>
      </w:rPr>
    </w:lvl>
    <w:lvl w:ilvl="1" w:tplc="AF607DE2" w:tentative="1">
      <w:start w:val="1"/>
      <w:numFmt w:val="bullet"/>
      <w:lvlText w:val="•"/>
      <w:lvlJc w:val="left"/>
      <w:pPr>
        <w:tabs>
          <w:tab w:val="num" w:pos="1440"/>
        </w:tabs>
        <w:ind w:left="1440" w:hanging="360"/>
      </w:pPr>
      <w:rPr>
        <w:rFonts w:ascii="Arial" w:hAnsi="Arial" w:hint="default"/>
      </w:rPr>
    </w:lvl>
    <w:lvl w:ilvl="2" w:tplc="DEC2680C" w:tentative="1">
      <w:start w:val="1"/>
      <w:numFmt w:val="bullet"/>
      <w:lvlText w:val="•"/>
      <w:lvlJc w:val="left"/>
      <w:pPr>
        <w:tabs>
          <w:tab w:val="num" w:pos="2160"/>
        </w:tabs>
        <w:ind w:left="2160" w:hanging="360"/>
      </w:pPr>
      <w:rPr>
        <w:rFonts w:ascii="Arial" w:hAnsi="Arial" w:hint="default"/>
      </w:rPr>
    </w:lvl>
    <w:lvl w:ilvl="3" w:tplc="F0F4547C" w:tentative="1">
      <w:start w:val="1"/>
      <w:numFmt w:val="bullet"/>
      <w:lvlText w:val="•"/>
      <w:lvlJc w:val="left"/>
      <w:pPr>
        <w:tabs>
          <w:tab w:val="num" w:pos="2880"/>
        </w:tabs>
        <w:ind w:left="2880" w:hanging="360"/>
      </w:pPr>
      <w:rPr>
        <w:rFonts w:ascii="Arial" w:hAnsi="Arial" w:hint="default"/>
      </w:rPr>
    </w:lvl>
    <w:lvl w:ilvl="4" w:tplc="B0F67BE2" w:tentative="1">
      <w:start w:val="1"/>
      <w:numFmt w:val="bullet"/>
      <w:lvlText w:val="•"/>
      <w:lvlJc w:val="left"/>
      <w:pPr>
        <w:tabs>
          <w:tab w:val="num" w:pos="3600"/>
        </w:tabs>
        <w:ind w:left="3600" w:hanging="360"/>
      </w:pPr>
      <w:rPr>
        <w:rFonts w:ascii="Arial" w:hAnsi="Arial" w:hint="default"/>
      </w:rPr>
    </w:lvl>
    <w:lvl w:ilvl="5" w:tplc="0B866442" w:tentative="1">
      <w:start w:val="1"/>
      <w:numFmt w:val="bullet"/>
      <w:lvlText w:val="•"/>
      <w:lvlJc w:val="left"/>
      <w:pPr>
        <w:tabs>
          <w:tab w:val="num" w:pos="4320"/>
        </w:tabs>
        <w:ind w:left="4320" w:hanging="360"/>
      </w:pPr>
      <w:rPr>
        <w:rFonts w:ascii="Arial" w:hAnsi="Arial" w:hint="default"/>
      </w:rPr>
    </w:lvl>
    <w:lvl w:ilvl="6" w:tplc="A5F8910C" w:tentative="1">
      <w:start w:val="1"/>
      <w:numFmt w:val="bullet"/>
      <w:lvlText w:val="•"/>
      <w:lvlJc w:val="left"/>
      <w:pPr>
        <w:tabs>
          <w:tab w:val="num" w:pos="5040"/>
        </w:tabs>
        <w:ind w:left="5040" w:hanging="360"/>
      </w:pPr>
      <w:rPr>
        <w:rFonts w:ascii="Arial" w:hAnsi="Arial" w:hint="default"/>
      </w:rPr>
    </w:lvl>
    <w:lvl w:ilvl="7" w:tplc="1B526234" w:tentative="1">
      <w:start w:val="1"/>
      <w:numFmt w:val="bullet"/>
      <w:lvlText w:val="•"/>
      <w:lvlJc w:val="left"/>
      <w:pPr>
        <w:tabs>
          <w:tab w:val="num" w:pos="5760"/>
        </w:tabs>
        <w:ind w:left="5760" w:hanging="360"/>
      </w:pPr>
      <w:rPr>
        <w:rFonts w:ascii="Arial" w:hAnsi="Arial" w:hint="default"/>
      </w:rPr>
    </w:lvl>
    <w:lvl w:ilvl="8" w:tplc="DB34D3B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226FBD"/>
    <w:multiLevelType w:val="hybridMultilevel"/>
    <w:tmpl w:val="4F82837A"/>
    <w:lvl w:ilvl="0" w:tplc="040B0001">
      <w:start w:val="1"/>
      <w:numFmt w:val="bullet"/>
      <w:lvlText w:val=""/>
      <w:lvlJc w:val="left"/>
      <w:pPr>
        <w:ind w:left="720" w:hanging="360"/>
      </w:pPr>
      <w:rPr>
        <w:rFonts w:ascii="Symbol" w:hAnsi="Symbol" w:hint="default"/>
      </w:rPr>
    </w:lvl>
    <w:lvl w:ilvl="1" w:tplc="04A0DFB4">
      <w:start w:val="1"/>
      <w:numFmt w:val="decimal"/>
      <w:lvlText w:val="%2)"/>
      <w:lvlJc w:val="left"/>
      <w:pPr>
        <w:ind w:left="1440" w:hanging="360"/>
      </w:pPr>
      <w:rPr>
        <w:rFonts w:ascii="Calibri" w:eastAsiaTheme="minorHAnsi" w:hAnsi="Calibri" w:cs="Calibri"/>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B38369B"/>
    <w:multiLevelType w:val="hybridMultilevel"/>
    <w:tmpl w:val="2F4A87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3824CF4"/>
    <w:multiLevelType w:val="hybridMultilevel"/>
    <w:tmpl w:val="F65E2F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6D54C2E"/>
    <w:multiLevelType w:val="hybridMultilevel"/>
    <w:tmpl w:val="65FE37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C635F1D"/>
    <w:multiLevelType w:val="hybridMultilevel"/>
    <w:tmpl w:val="5194F8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DF77237"/>
    <w:multiLevelType w:val="hybridMultilevel"/>
    <w:tmpl w:val="F27625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76751"/>
    <w:multiLevelType w:val="hybridMultilevel"/>
    <w:tmpl w:val="C0867370"/>
    <w:lvl w:ilvl="0" w:tplc="330CB73C">
      <w:start w:val="1"/>
      <w:numFmt w:val="bullet"/>
      <w:lvlText w:val="•"/>
      <w:lvlJc w:val="left"/>
      <w:pPr>
        <w:tabs>
          <w:tab w:val="num" w:pos="720"/>
        </w:tabs>
        <w:ind w:left="720" w:hanging="360"/>
      </w:pPr>
      <w:rPr>
        <w:rFonts w:ascii="Arial" w:hAnsi="Arial" w:hint="default"/>
      </w:rPr>
    </w:lvl>
    <w:lvl w:ilvl="1" w:tplc="24EE3F72" w:tentative="1">
      <w:start w:val="1"/>
      <w:numFmt w:val="bullet"/>
      <w:lvlText w:val="•"/>
      <w:lvlJc w:val="left"/>
      <w:pPr>
        <w:tabs>
          <w:tab w:val="num" w:pos="1440"/>
        </w:tabs>
        <w:ind w:left="1440" w:hanging="360"/>
      </w:pPr>
      <w:rPr>
        <w:rFonts w:ascii="Arial" w:hAnsi="Arial" w:hint="default"/>
      </w:rPr>
    </w:lvl>
    <w:lvl w:ilvl="2" w:tplc="48AEA9A0" w:tentative="1">
      <w:start w:val="1"/>
      <w:numFmt w:val="bullet"/>
      <w:lvlText w:val="•"/>
      <w:lvlJc w:val="left"/>
      <w:pPr>
        <w:tabs>
          <w:tab w:val="num" w:pos="2160"/>
        </w:tabs>
        <w:ind w:left="2160" w:hanging="360"/>
      </w:pPr>
      <w:rPr>
        <w:rFonts w:ascii="Arial" w:hAnsi="Arial" w:hint="default"/>
      </w:rPr>
    </w:lvl>
    <w:lvl w:ilvl="3" w:tplc="075C9990" w:tentative="1">
      <w:start w:val="1"/>
      <w:numFmt w:val="bullet"/>
      <w:lvlText w:val="•"/>
      <w:lvlJc w:val="left"/>
      <w:pPr>
        <w:tabs>
          <w:tab w:val="num" w:pos="2880"/>
        </w:tabs>
        <w:ind w:left="2880" w:hanging="360"/>
      </w:pPr>
      <w:rPr>
        <w:rFonts w:ascii="Arial" w:hAnsi="Arial" w:hint="default"/>
      </w:rPr>
    </w:lvl>
    <w:lvl w:ilvl="4" w:tplc="CF546D42" w:tentative="1">
      <w:start w:val="1"/>
      <w:numFmt w:val="bullet"/>
      <w:lvlText w:val="•"/>
      <w:lvlJc w:val="left"/>
      <w:pPr>
        <w:tabs>
          <w:tab w:val="num" w:pos="3600"/>
        </w:tabs>
        <w:ind w:left="3600" w:hanging="360"/>
      </w:pPr>
      <w:rPr>
        <w:rFonts w:ascii="Arial" w:hAnsi="Arial" w:hint="default"/>
      </w:rPr>
    </w:lvl>
    <w:lvl w:ilvl="5" w:tplc="1402E882" w:tentative="1">
      <w:start w:val="1"/>
      <w:numFmt w:val="bullet"/>
      <w:lvlText w:val="•"/>
      <w:lvlJc w:val="left"/>
      <w:pPr>
        <w:tabs>
          <w:tab w:val="num" w:pos="4320"/>
        </w:tabs>
        <w:ind w:left="4320" w:hanging="360"/>
      </w:pPr>
      <w:rPr>
        <w:rFonts w:ascii="Arial" w:hAnsi="Arial" w:hint="default"/>
      </w:rPr>
    </w:lvl>
    <w:lvl w:ilvl="6" w:tplc="53F2FBCE" w:tentative="1">
      <w:start w:val="1"/>
      <w:numFmt w:val="bullet"/>
      <w:lvlText w:val="•"/>
      <w:lvlJc w:val="left"/>
      <w:pPr>
        <w:tabs>
          <w:tab w:val="num" w:pos="5040"/>
        </w:tabs>
        <w:ind w:left="5040" w:hanging="360"/>
      </w:pPr>
      <w:rPr>
        <w:rFonts w:ascii="Arial" w:hAnsi="Arial" w:hint="default"/>
      </w:rPr>
    </w:lvl>
    <w:lvl w:ilvl="7" w:tplc="A3EAB0E8" w:tentative="1">
      <w:start w:val="1"/>
      <w:numFmt w:val="bullet"/>
      <w:lvlText w:val="•"/>
      <w:lvlJc w:val="left"/>
      <w:pPr>
        <w:tabs>
          <w:tab w:val="num" w:pos="5760"/>
        </w:tabs>
        <w:ind w:left="5760" w:hanging="360"/>
      </w:pPr>
      <w:rPr>
        <w:rFonts w:ascii="Arial" w:hAnsi="Arial" w:hint="default"/>
      </w:rPr>
    </w:lvl>
    <w:lvl w:ilvl="8" w:tplc="49C2F7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BC5CA8"/>
    <w:multiLevelType w:val="hybridMultilevel"/>
    <w:tmpl w:val="FFFFFFFF"/>
    <w:lvl w:ilvl="0" w:tplc="C3F2A5F4">
      <w:start w:val="1"/>
      <w:numFmt w:val="bullet"/>
      <w:lvlText w:val=""/>
      <w:lvlJc w:val="left"/>
      <w:pPr>
        <w:ind w:left="720" w:hanging="360"/>
      </w:pPr>
      <w:rPr>
        <w:rFonts w:ascii="Symbol" w:hAnsi="Symbol" w:hint="default"/>
      </w:rPr>
    </w:lvl>
    <w:lvl w:ilvl="1" w:tplc="314475A0">
      <w:start w:val="1"/>
      <w:numFmt w:val="bullet"/>
      <w:lvlText w:val="o"/>
      <w:lvlJc w:val="left"/>
      <w:pPr>
        <w:ind w:left="1440" w:hanging="360"/>
      </w:pPr>
      <w:rPr>
        <w:rFonts w:ascii="Courier New" w:hAnsi="Courier New" w:hint="default"/>
      </w:rPr>
    </w:lvl>
    <w:lvl w:ilvl="2" w:tplc="F6442878">
      <w:start w:val="1"/>
      <w:numFmt w:val="bullet"/>
      <w:lvlText w:val=""/>
      <w:lvlJc w:val="left"/>
      <w:pPr>
        <w:ind w:left="2160" w:hanging="360"/>
      </w:pPr>
      <w:rPr>
        <w:rFonts w:ascii="Wingdings" w:hAnsi="Wingdings" w:hint="default"/>
      </w:rPr>
    </w:lvl>
    <w:lvl w:ilvl="3" w:tplc="1004D158">
      <w:start w:val="1"/>
      <w:numFmt w:val="bullet"/>
      <w:lvlText w:val=""/>
      <w:lvlJc w:val="left"/>
      <w:pPr>
        <w:ind w:left="2880" w:hanging="360"/>
      </w:pPr>
      <w:rPr>
        <w:rFonts w:ascii="Symbol" w:hAnsi="Symbol" w:hint="default"/>
      </w:rPr>
    </w:lvl>
    <w:lvl w:ilvl="4" w:tplc="9D8690C0">
      <w:start w:val="1"/>
      <w:numFmt w:val="bullet"/>
      <w:lvlText w:val="o"/>
      <w:lvlJc w:val="left"/>
      <w:pPr>
        <w:ind w:left="3600" w:hanging="360"/>
      </w:pPr>
      <w:rPr>
        <w:rFonts w:ascii="Courier New" w:hAnsi="Courier New" w:hint="default"/>
      </w:rPr>
    </w:lvl>
    <w:lvl w:ilvl="5" w:tplc="AC3288B8">
      <w:start w:val="1"/>
      <w:numFmt w:val="bullet"/>
      <w:lvlText w:val=""/>
      <w:lvlJc w:val="left"/>
      <w:pPr>
        <w:ind w:left="4320" w:hanging="360"/>
      </w:pPr>
      <w:rPr>
        <w:rFonts w:ascii="Wingdings" w:hAnsi="Wingdings" w:hint="default"/>
      </w:rPr>
    </w:lvl>
    <w:lvl w:ilvl="6" w:tplc="8912FD24">
      <w:start w:val="1"/>
      <w:numFmt w:val="bullet"/>
      <w:lvlText w:val=""/>
      <w:lvlJc w:val="left"/>
      <w:pPr>
        <w:ind w:left="5040" w:hanging="360"/>
      </w:pPr>
      <w:rPr>
        <w:rFonts w:ascii="Symbol" w:hAnsi="Symbol" w:hint="default"/>
      </w:rPr>
    </w:lvl>
    <w:lvl w:ilvl="7" w:tplc="11E4B9C8">
      <w:start w:val="1"/>
      <w:numFmt w:val="bullet"/>
      <w:lvlText w:val="o"/>
      <w:lvlJc w:val="left"/>
      <w:pPr>
        <w:ind w:left="5760" w:hanging="360"/>
      </w:pPr>
      <w:rPr>
        <w:rFonts w:ascii="Courier New" w:hAnsi="Courier New" w:hint="default"/>
      </w:rPr>
    </w:lvl>
    <w:lvl w:ilvl="8" w:tplc="A0F2D19A">
      <w:start w:val="1"/>
      <w:numFmt w:val="bullet"/>
      <w:lvlText w:val=""/>
      <w:lvlJc w:val="left"/>
      <w:pPr>
        <w:ind w:left="6480" w:hanging="360"/>
      </w:pPr>
      <w:rPr>
        <w:rFonts w:ascii="Wingdings" w:hAnsi="Wingdings" w:hint="default"/>
      </w:rPr>
    </w:lvl>
  </w:abstractNum>
  <w:abstractNum w:abstractNumId="17" w15:restartNumberingAfterBreak="0">
    <w:nsid w:val="4AD93843"/>
    <w:multiLevelType w:val="hybridMultilevel"/>
    <w:tmpl w:val="FFFFFFFF"/>
    <w:lvl w:ilvl="0" w:tplc="414685F2">
      <w:start w:val="1"/>
      <w:numFmt w:val="bullet"/>
      <w:lvlText w:val=""/>
      <w:lvlJc w:val="left"/>
      <w:pPr>
        <w:ind w:left="720" w:hanging="360"/>
      </w:pPr>
      <w:rPr>
        <w:rFonts w:ascii="Symbol" w:hAnsi="Symbol" w:hint="default"/>
      </w:rPr>
    </w:lvl>
    <w:lvl w:ilvl="1" w:tplc="FB605958">
      <w:start w:val="1"/>
      <w:numFmt w:val="bullet"/>
      <w:lvlText w:val="o"/>
      <w:lvlJc w:val="left"/>
      <w:pPr>
        <w:ind w:left="1440" w:hanging="360"/>
      </w:pPr>
      <w:rPr>
        <w:rFonts w:ascii="Courier New" w:hAnsi="Courier New" w:hint="default"/>
      </w:rPr>
    </w:lvl>
    <w:lvl w:ilvl="2" w:tplc="0C22F2EC">
      <w:start w:val="1"/>
      <w:numFmt w:val="bullet"/>
      <w:lvlText w:val=""/>
      <w:lvlJc w:val="left"/>
      <w:pPr>
        <w:ind w:left="2160" w:hanging="360"/>
      </w:pPr>
      <w:rPr>
        <w:rFonts w:ascii="Wingdings" w:hAnsi="Wingdings" w:hint="default"/>
      </w:rPr>
    </w:lvl>
    <w:lvl w:ilvl="3" w:tplc="E1F615BC">
      <w:start w:val="1"/>
      <w:numFmt w:val="bullet"/>
      <w:lvlText w:val=""/>
      <w:lvlJc w:val="left"/>
      <w:pPr>
        <w:ind w:left="2880" w:hanging="360"/>
      </w:pPr>
      <w:rPr>
        <w:rFonts w:ascii="Symbol" w:hAnsi="Symbol" w:hint="default"/>
      </w:rPr>
    </w:lvl>
    <w:lvl w:ilvl="4" w:tplc="3906E31A">
      <w:start w:val="1"/>
      <w:numFmt w:val="bullet"/>
      <w:lvlText w:val="o"/>
      <w:lvlJc w:val="left"/>
      <w:pPr>
        <w:ind w:left="3600" w:hanging="360"/>
      </w:pPr>
      <w:rPr>
        <w:rFonts w:ascii="Courier New" w:hAnsi="Courier New" w:hint="default"/>
      </w:rPr>
    </w:lvl>
    <w:lvl w:ilvl="5" w:tplc="DDBAD5AC">
      <w:start w:val="1"/>
      <w:numFmt w:val="bullet"/>
      <w:lvlText w:val=""/>
      <w:lvlJc w:val="left"/>
      <w:pPr>
        <w:ind w:left="4320" w:hanging="360"/>
      </w:pPr>
      <w:rPr>
        <w:rFonts w:ascii="Wingdings" w:hAnsi="Wingdings" w:hint="default"/>
      </w:rPr>
    </w:lvl>
    <w:lvl w:ilvl="6" w:tplc="CB88A576">
      <w:start w:val="1"/>
      <w:numFmt w:val="bullet"/>
      <w:lvlText w:val=""/>
      <w:lvlJc w:val="left"/>
      <w:pPr>
        <w:ind w:left="5040" w:hanging="360"/>
      </w:pPr>
      <w:rPr>
        <w:rFonts w:ascii="Symbol" w:hAnsi="Symbol" w:hint="default"/>
      </w:rPr>
    </w:lvl>
    <w:lvl w:ilvl="7" w:tplc="083674EC">
      <w:start w:val="1"/>
      <w:numFmt w:val="bullet"/>
      <w:lvlText w:val="o"/>
      <w:lvlJc w:val="left"/>
      <w:pPr>
        <w:ind w:left="5760" w:hanging="360"/>
      </w:pPr>
      <w:rPr>
        <w:rFonts w:ascii="Courier New" w:hAnsi="Courier New" w:hint="default"/>
      </w:rPr>
    </w:lvl>
    <w:lvl w:ilvl="8" w:tplc="132495E0">
      <w:start w:val="1"/>
      <w:numFmt w:val="bullet"/>
      <w:lvlText w:val=""/>
      <w:lvlJc w:val="left"/>
      <w:pPr>
        <w:ind w:left="6480" w:hanging="360"/>
      </w:pPr>
      <w:rPr>
        <w:rFonts w:ascii="Wingdings" w:hAnsi="Wingdings" w:hint="default"/>
      </w:rPr>
    </w:lvl>
  </w:abstractNum>
  <w:abstractNum w:abstractNumId="18" w15:restartNumberingAfterBreak="0">
    <w:nsid w:val="50841628"/>
    <w:multiLevelType w:val="hybridMultilevel"/>
    <w:tmpl w:val="2320D9D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54592F"/>
    <w:multiLevelType w:val="hybridMultilevel"/>
    <w:tmpl w:val="592431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117036A"/>
    <w:multiLevelType w:val="hybridMultilevel"/>
    <w:tmpl w:val="931E81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36B5BBB"/>
    <w:multiLevelType w:val="hybridMultilevel"/>
    <w:tmpl w:val="DAC2F6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6470FB5"/>
    <w:multiLevelType w:val="hybridMultilevel"/>
    <w:tmpl w:val="4AC847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77A770B"/>
    <w:multiLevelType w:val="hybridMultilevel"/>
    <w:tmpl w:val="6C58E02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68EB58B0"/>
    <w:multiLevelType w:val="hybridMultilevel"/>
    <w:tmpl w:val="59B269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98B46E9"/>
    <w:multiLevelType w:val="hybridMultilevel"/>
    <w:tmpl w:val="37587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42398E"/>
    <w:multiLevelType w:val="hybridMultilevel"/>
    <w:tmpl w:val="5EAC42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6FE91BE3"/>
    <w:multiLevelType w:val="hybridMultilevel"/>
    <w:tmpl w:val="124679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709D033A"/>
    <w:multiLevelType w:val="multilevel"/>
    <w:tmpl w:val="C8701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0BF326B"/>
    <w:multiLevelType w:val="hybridMultilevel"/>
    <w:tmpl w:val="C8620F42"/>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1EE0D9B"/>
    <w:multiLevelType w:val="hybridMultilevel"/>
    <w:tmpl w:val="32C2A3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2"/>
  </w:num>
  <w:num w:numId="4">
    <w:abstractNumId w:val="30"/>
  </w:num>
  <w:num w:numId="5">
    <w:abstractNumId w:val="6"/>
  </w:num>
  <w:num w:numId="6">
    <w:abstractNumId w:val="15"/>
  </w:num>
  <w:num w:numId="7">
    <w:abstractNumId w:val="8"/>
  </w:num>
  <w:num w:numId="8">
    <w:abstractNumId w:val="19"/>
  </w:num>
  <w:num w:numId="9">
    <w:abstractNumId w:val="20"/>
  </w:num>
  <w:num w:numId="10">
    <w:abstractNumId w:val="25"/>
  </w:num>
  <w:num w:numId="11">
    <w:abstractNumId w:val="11"/>
  </w:num>
  <w:num w:numId="12">
    <w:abstractNumId w:val="24"/>
  </w:num>
  <w:num w:numId="13">
    <w:abstractNumId w:val="3"/>
  </w:num>
  <w:num w:numId="14">
    <w:abstractNumId w:val="4"/>
  </w:num>
  <w:num w:numId="15">
    <w:abstractNumId w:val="29"/>
  </w:num>
  <w:num w:numId="16">
    <w:abstractNumId w:val="12"/>
  </w:num>
  <w:num w:numId="17">
    <w:abstractNumId w:val="14"/>
  </w:num>
  <w:num w:numId="18">
    <w:abstractNumId w:val="5"/>
  </w:num>
  <w:num w:numId="19">
    <w:abstractNumId w:val="18"/>
  </w:num>
  <w:num w:numId="20">
    <w:abstractNumId w:val="23"/>
  </w:num>
  <w:num w:numId="21">
    <w:abstractNumId w:val="26"/>
  </w:num>
  <w:num w:numId="22">
    <w:abstractNumId w:val="21"/>
  </w:num>
  <w:num w:numId="23">
    <w:abstractNumId w:val="10"/>
  </w:num>
  <w:num w:numId="24">
    <w:abstractNumId w:val="27"/>
  </w:num>
  <w:num w:numId="25">
    <w:abstractNumId w:val="13"/>
  </w:num>
  <w:num w:numId="26">
    <w:abstractNumId w:val="9"/>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7"/>
  </w:num>
  <w:num w:numId="30">
    <w:abstractNumId w:val="2"/>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170"/>
    <w:rsid w:val="000004AF"/>
    <w:rsid w:val="000009FD"/>
    <w:rsid w:val="00000CD9"/>
    <w:rsid w:val="0000140C"/>
    <w:rsid w:val="00001F94"/>
    <w:rsid w:val="00002189"/>
    <w:rsid w:val="00002FD7"/>
    <w:rsid w:val="0000392B"/>
    <w:rsid w:val="00003934"/>
    <w:rsid w:val="000039DD"/>
    <w:rsid w:val="00003E8B"/>
    <w:rsid w:val="00004530"/>
    <w:rsid w:val="00005C08"/>
    <w:rsid w:val="00006B62"/>
    <w:rsid w:val="00012E6F"/>
    <w:rsid w:val="000146AC"/>
    <w:rsid w:val="00015485"/>
    <w:rsid w:val="000158DB"/>
    <w:rsid w:val="000174B8"/>
    <w:rsid w:val="000210C6"/>
    <w:rsid w:val="0002150E"/>
    <w:rsid w:val="0002308F"/>
    <w:rsid w:val="000234DD"/>
    <w:rsid w:val="000237A1"/>
    <w:rsid w:val="00024823"/>
    <w:rsid w:val="000261FD"/>
    <w:rsid w:val="00027174"/>
    <w:rsid w:val="00027E43"/>
    <w:rsid w:val="00030280"/>
    <w:rsid w:val="00030846"/>
    <w:rsid w:val="00030B47"/>
    <w:rsid w:val="0003175C"/>
    <w:rsid w:val="00031BEC"/>
    <w:rsid w:val="00035583"/>
    <w:rsid w:val="0003640D"/>
    <w:rsid w:val="00040126"/>
    <w:rsid w:val="000426D8"/>
    <w:rsid w:val="00044277"/>
    <w:rsid w:val="00044320"/>
    <w:rsid w:val="00045910"/>
    <w:rsid w:val="0004757A"/>
    <w:rsid w:val="00050B5F"/>
    <w:rsid w:val="00050BB0"/>
    <w:rsid w:val="000519C6"/>
    <w:rsid w:val="00053D28"/>
    <w:rsid w:val="000567EE"/>
    <w:rsid w:val="00057370"/>
    <w:rsid w:val="000602C7"/>
    <w:rsid w:val="0006040A"/>
    <w:rsid w:val="000624AB"/>
    <w:rsid w:val="0006368B"/>
    <w:rsid w:val="000651A3"/>
    <w:rsid w:val="00065B68"/>
    <w:rsid w:val="00066694"/>
    <w:rsid w:val="00066DCC"/>
    <w:rsid w:val="000676E0"/>
    <w:rsid w:val="00072057"/>
    <w:rsid w:val="00072A60"/>
    <w:rsid w:val="00072B1F"/>
    <w:rsid w:val="0007557C"/>
    <w:rsid w:val="00075E4C"/>
    <w:rsid w:val="00077210"/>
    <w:rsid w:val="000779BA"/>
    <w:rsid w:val="00080049"/>
    <w:rsid w:val="00080DD9"/>
    <w:rsid w:val="00081771"/>
    <w:rsid w:val="00087CE4"/>
    <w:rsid w:val="00090D3D"/>
    <w:rsid w:val="0009108B"/>
    <w:rsid w:val="000921F4"/>
    <w:rsid w:val="00092837"/>
    <w:rsid w:val="00094FE4"/>
    <w:rsid w:val="000A029F"/>
    <w:rsid w:val="000A0487"/>
    <w:rsid w:val="000A1196"/>
    <w:rsid w:val="000A1C27"/>
    <w:rsid w:val="000A380A"/>
    <w:rsid w:val="000A537A"/>
    <w:rsid w:val="000A747C"/>
    <w:rsid w:val="000A7C26"/>
    <w:rsid w:val="000A7F64"/>
    <w:rsid w:val="000A7FE3"/>
    <w:rsid w:val="000B0D92"/>
    <w:rsid w:val="000B155B"/>
    <w:rsid w:val="000B2198"/>
    <w:rsid w:val="000B2254"/>
    <w:rsid w:val="000B30B0"/>
    <w:rsid w:val="000B4667"/>
    <w:rsid w:val="000B4C74"/>
    <w:rsid w:val="000C1809"/>
    <w:rsid w:val="000C278D"/>
    <w:rsid w:val="000C3A11"/>
    <w:rsid w:val="000C4149"/>
    <w:rsid w:val="000C4CAB"/>
    <w:rsid w:val="000C5A29"/>
    <w:rsid w:val="000C719D"/>
    <w:rsid w:val="000D2C7D"/>
    <w:rsid w:val="000D33B1"/>
    <w:rsid w:val="000D4093"/>
    <w:rsid w:val="000D43C2"/>
    <w:rsid w:val="000D50B1"/>
    <w:rsid w:val="000D53CE"/>
    <w:rsid w:val="000D59D1"/>
    <w:rsid w:val="000D6ADF"/>
    <w:rsid w:val="000E0AEE"/>
    <w:rsid w:val="000E12EA"/>
    <w:rsid w:val="000E1E1E"/>
    <w:rsid w:val="000E239E"/>
    <w:rsid w:val="000E3556"/>
    <w:rsid w:val="000E4509"/>
    <w:rsid w:val="000E4ABE"/>
    <w:rsid w:val="000E56E8"/>
    <w:rsid w:val="000E65BA"/>
    <w:rsid w:val="000E7557"/>
    <w:rsid w:val="000F0668"/>
    <w:rsid w:val="000F386A"/>
    <w:rsid w:val="000F5746"/>
    <w:rsid w:val="00100D3D"/>
    <w:rsid w:val="00100EE0"/>
    <w:rsid w:val="0010205A"/>
    <w:rsid w:val="001027A1"/>
    <w:rsid w:val="001042AF"/>
    <w:rsid w:val="00105E7C"/>
    <w:rsid w:val="00107A10"/>
    <w:rsid w:val="0011031E"/>
    <w:rsid w:val="00112405"/>
    <w:rsid w:val="00112D72"/>
    <w:rsid w:val="00112EFA"/>
    <w:rsid w:val="00114AAA"/>
    <w:rsid w:val="001178B5"/>
    <w:rsid w:val="00122679"/>
    <w:rsid w:val="00122A4A"/>
    <w:rsid w:val="001239C9"/>
    <w:rsid w:val="00123C69"/>
    <w:rsid w:val="00125849"/>
    <w:rsid w:val="001258DC"/>
    <w:rsid w:val="00125C1C"/>
    <w:rsid w:val="001262A9"/>
    <w:rsid w:val="001274EA"/>
    <w:rsid w:val="00127AE8"/>
    <w:rsid w:val="00127AF8"/>
    <w:rsid w:val="00130609"/>
    <w:rsid w:val="00131393"/>
    <w:rsid w:val="00131BFA"/>
    <w:rsid w:val="00132368"/>
    <w:rsid w:val="00132D15"/>
    <w:rsid w:val="00133493"/>
    <w:rsid w:val="00134495"/>
    <w:rsid w:val="00134A5E"/>
    <w:rsid w:val="00134F7D"/>
    <w:rsid w:val="001353A6"/>
    <w:rsid w:val="001420BF"/>
    <w:rsid w:val="00144446"/>
    <w:rsid w:val="00146904"/>
    <w:rsid w:val="00153818"/>
    <w:rsid w:val="00153E0A"/>
    <w:rsid w:val="0015426F"/>
    <w:rsid w:val="001557E4"/>
    <w:rsid w:val="00155F97"/>
    <w:rsid w:val="001572F1"/>
    <w:rsid w:val="00160E57"/>
    <w:rsid w:val="00161198"/>
    <w:rsid w:val="00162B04"/>
    <w:rsid w:val="00163194"/>
    <w:rsid w:val="00163C6A"/>
    <w:rsid w:val="0016543B"/>
    <w:rsid w:val="001654A1"/>
    <w:rsid w:val="00166E56"/>
    <w:rsid w:val="00171BA4"/>
    <w:rsid w:val="001738F1"/>
    <w:rsid w:val="0017476C"/>
    <w:rsid w:val="001760E6"/>
    <w:rsid w:val="00176DDF"/>
    <w:rsid w:val="00176ECA"/>
    <w:rsid w:val="001801C2"/>
    <w:rsid w:val="00181708"/>
    <w:rsid w:val="00181BD6"/>
    <w:rsid w:val="001838C4"/>
    <w:rsid w:val="00185AB0"/>
    <w:rsid w:val="00186AE2"/>
    <w:rsid w:val="00187832"/>
    <w:rsid w:val="00190991"/>
    <w:rsid w:val="00193174"/>
    <w:rsid w:val="0019335F"/>
    <w:rsid w:val="001963F1"/>
    <w:rsid w:val="001969BE"/>
    <w:rsid w:val="0019733D"/>
    <w:rsid w:val="00197855"/>
    <w:rsid w:val="00197C0D"/>
    <w:rsid w:val="00197C96"/>
    <w:rsid w:val="001A048A"/>
    <w:rsid w:val="001A227A"/>
    <w:rsid w:val="001A2D7B"/>
    <w:rsid w:val="001A3E4B"/>
    <w:rsid w:val="001A5808"/>
    <w:rsid w:val="001A65C8"/>
    <w:rsid w:val="001A6801"/>
    <w:rsid w:val="001B004C"/>
    <w:rsid w:val="001B0397"/>
    <w:rsid w:val="001B0B79"/>
    <w:rsid w:val="001B2587"/>
    <w:rsid w:val="001B3364"/>
    <w:rsid w:val="001B4390"/>
    <w:rsid w:val="001B690E"/>
    <w:rsid w:val="001B7424"/>
    <w:rsid w:val="001C0E07"/>
    <w:rsid w:val="001C2F29"/>
    <w:rsid w:val="001C37D9"/>
    <w:rsid w:val="001C38B3"/>
    <w:rsid w:val="001C42EA"/>
    <w:rsid w:val="001C46C5"/>
    <w:rsid w:val="001C4A3F"/>
    <w:rsid w:val="001C4C0C"/>
    <w:rsid w:val="001C66D0"/>
    <w:rsid w:val="001D06D9"/>
    <w:rsid w:val="001D0EF4"/>
    <w:rsid w:val="001D3308"/>
    <w:rsid w:val="001D3AF1"/>
    <w:rsid w:val="001D436A"/>
    <w:rsid w:val="001D44C7"/>
    <w:rsid w:val="001D4B56"/>
    <w:rsid w:val="001D5140"/>
    <w:rsid w:val="001D56CE"/>
    <w:rsid w:val="001D5882"/>
    <w:rsid w:val="001E02A8"/>
    <w:rsid w:val="001E037A"/>
    <w:rsid w:val="001E16A1"/>
    <w:rsid w:val="001E256B"/>
    <w:rsid w:val="001E2D3C"/>
    <w:rsid w:val="001E356F"/>
    <w:rsid w:val="001E42E1"/>
    <w:rsid w:val="001E48F2"/>
    <w:rsid w:val="001E4DE0"/>
    <w:rsid w:val="001E6BFE"/>
    <w:rsid w:val="001E7A33"/>
    <w:rsid w:val="001E7D54"/>
    <w:rsid w:val="001F049B"/>
    <w:rsid w:val="001F138A"/>
    <w:rsid w:val="001F2045"/>
    <w:rsid w:val="001F297F"/>
    <w:rsid w:val="001F3957"/>
    <w:rsid w:val="001F47C5"/>
    <w:rsid w:val="00201013"/>
    <w:rsid w:val="0020136E"/>
    <w:rsid w:val="00202381"/>
    <w:rsid w:val="002027EA"/>
    <w:rsid w:val="00202C27"/>
    <w:rsid w:val="002035AF"/>
    <w:rsid w:val="00204B54"/>
    <w:rsid w:val="0020509F"/>
    <w:rsid w:val="00205D1B"/>
    <w:rsid w:val="002064EA"/>
    <w:rsid w:val="00206CC0"/>
    <w:rsid w:val="0020752F"/>
    <w:rsid w:val="00210DAD"/>
    <w:rsid w:val="00211F26"/>
    <w:rsid w:val="002129EB"/>
    <w:rsid w:val="0021508D"/>
    <w:rsid w:val="00216357"/>
    <w:rsid w:val="00216DE0"/>
    <w:rsid w:val="002172C7"/>
    <w:rsid w:val="00220548"/>
    <w:rsid w:val="00220AFF"/>
    <w:rsid w:val="002210E7"/>
    <w:rsid w:val="00221599"/>
    <w:rsid w:val="00223C75"/>
    <w:rsid w:val="00224C81"/>
    <w:rsid w:val="00227B4A"/>
    <w:rsid w:val="00227DAF"/>
    <w:rsid w:val="00230213"/>
    <w:rsid w:val="00230BB3"/>
    <w:rsid w:val="00231D5E"/>
    <w:rsid w:val="0023247F"/>
    <w:rsid w:val="002327C6"/>
    <w:rsid w:val="00234301"/>
    <w:rsid w:val="00234956"/>
    <w:rsid w:val="00236273"/>
    <w:rsid w:val="0023641E"/>
    <w:rsid w:val="002364E5"/>
    <w:rsid w:val="002371C3"/>
    <w:rsid w:val="00237A92"/>
    <w:rsid w:val="0024106C"/>
    <w:rsid w:val="00242C23"/>
    <w:rsid w:val="00246154"/>
    <w:rsid w:val="00246EB7"/>
    <w:rsid w:val="00247846"/>
    <w:rsid w:val="0025022D"/>
    <w:rsid w:val="00250527"/>
    <w:rsid w:val="00250686"/>
    <w:rsid w:val="002529AD"/>
    <w:rsid w:val="00255A19"/>
    <w:rsid w:val="00255D35"/>
    <w:rsid w:val="002600D7"/>
    <w:rsid w:val="0026454E"/>
    <w:rsid w:val="00264CE5"/>
    <w:rsid w:val="002656DB"/>
    <w:rsid w:val="00266818"/>
    <w:rsid w:val="002705BB"/>
    <w:rsid w:val="00270D2C"/>
    <w:rsid w:val="00271783"/>
    <w:rsid w:val="00271C40"/>
    <w:rsid w:val="00272114"/>
    <w:rsid w:val="0027231C"/>
    <w:rsid w:val="00272C49"/>
    <w:rsid w:val="00272DE0"/>
    <w:rsid w:val="00273295"/>
    <w:rsid w:val="002743E3"/>
    <w:rsid w:val="00275702"/>
    <w:rsid w:val="00276B6C"/>
    <w:rsid w:val="00276B8F"/>
    <w:rsid w:val="00277933"/>
    <w:rsid w:val="00277F7C"/>
    <w:rsid w:val="00280759"/>
    <w:rsid w:val="00281996"/>
    <w:rsid w:val="002833F7"/>
    <w:rsid w:val="0028351D"/>
    <w:rsid w:val="0028480C"/>
    <w:rsid w:val="002866AB"/>
    <w:rsid w:val="002870F6"/>
    <w:rsid w:val="00291A1D"/>
    <w:rsid w:val="00293F49"/>
    <w:rsid w:val="00296D88"/>
    <w:rsid w:val="002A2EC4"/>
    <w:rsid w:val="002A3D4A"/>
    <w:rsid w:val="002A4855"/>
    <w:rsid w:val="002A4D7D"/>
    <w:rsid w:val="002A4DE0"/>
    <w:rsid w:val="002A57FB"/>
    <w:rsid w:val="002A7687"/>
    <w:rsid w:val="002A7F61"/>
    <w:rsid w:val="002B03E4"/>
    <w:rsid w:val="002B0765"/>
    <w:rsid w:val="002B08A7"/>
    <w:rsid w:val="002B11BB"/>
    <w:rsid w:val="002B11E2"/>
    <w:rsid w:val="002B212A"/>
    <w:rsid w:val="002B2CE7"/>
    <w:rsid w:val="002B4237"/>
    <w:rsid w:val="002B5374"/>
    <w:rsid w:val="002B659B"/>
    <w:rsid w:val="002B6758"/>
    <w:rsid w:val="002C007F"/>
    <w:rsid w:val="002C185A"/>
    <w:rsid w:val="002C2750"/>
    <w:rsid w:val="002C3D3E"/>
    <w:rsid w:val="002C4827"/>
    <w:rsid w:val="002C4A1D"/>
    <w:rsid w:val="002C5B02"/>
    <w:rsid w:val="002C72E8"/>
    <w:rsid w:val="002D0B36"/>
    <w:rsid w:val="002D37D1"/>
    <w:rsid w:val="002D44C2"/>
    <w:rsid w:val="002D57BE"/>
    <w:rsid w:val="002D58BE"/>
    <w:rsid w:val="002D5BC8"/>
    <w:rsid w:val="002D6FC3"/>
    <w:rsid w:val="002D6FEA"/>
    <w:rsid w:val="002E294A"/>
    <w:rsid w:val="002E384D"/>
    <w:rsid w:val="002E45F5"/>
    <w:rsid w:val="002E482C"/>
    <w:rsid w:val="002E4E82"/>
    <w:rsid w:val="002E54FF"/>
    <w:rsid w:val="002E5DC8"/>
    <w:rsid w:val="002E613F"/>
    <w:rsid w:val="002F17EC"/>
    <w:rsid w:val="002F343B"/>
    <w:rsid w:val="002F40A2"/>
    <w:rsid w:val="002F4815"/>
    <w:rsid w:val="002F520C"/>
    <w:rsid w:val="00300120"/>
    <w:rsid w:val="0030017B"/>
    <w:rsid w:val="00300852"/>
    <w:rsid w:val="00300940"/>
    <w:rsid w:val="003033CF"/>
    <w:rsid w:val="003053D4"/>
    <w:rsid w:val="003079EC"/>
    <w:rsid w:val="00310F0B"/>
    <w:rsid w:val="0031218C"/>
    <w:rsid w:val="003127A4"/>
    <w:rsid w:val="003137A9"/>
    <w:rsid w:val="00314D9E"/>
    <w:rsid w:val="00315CAA"/>
    <w:rsid w:val="00317FAF"/>
    <w:rsid w:val="0032015F"/>
    <w:rsid w:val="003215B6"/>
    <w:rsid w:val="00321F8C"/>
    <w:rsid w:val="00322170"/>
    <w:rsid w:val="00323CA3"/>
    <w:rsid w:val="00323F43"/>
    <w:rsid w:val="003265EE"/>
    <w:rsid w:val="00330513"/>
    <w:rsid w:val="003314C8"/>
    <w:rsid w:val="00332145"/>
    <w:rsid w:val="00332813"/>
    <w:rsid w:val="00333575"/>
    <w:rsid w:val="00333801"/>
    <w:rsid w:val="00336A89"/>
    <w:rsid w:val="00336BCB"/>
    <w:rsid w:val="0033745E"/>
    <w:rsid w:val="003423B9"/>
    <w:rsid w:val="0034297F"/>
    <w:rsid w:val="00343246"/>
    <w:rsid w:val="003437A1"/>
    <w:rsid w:val="00345086"/>
    <w:rsid w:val="003510AE"/>
    <w:rsid w:val="00353CEA"/>
    <w:rsid w:val="00353FB2"/>
    <w:rsid w:val="00354C5C"/>
    <w:rsid w:val="003559AD"/>
    <w:rsid w:val="00355A82"/>
    <w:rsid w:val="003578A9"/>
    <w:rsid w:val="00357F6B"/>
    <w:rsid w:val="003613B3"/>
    <w:rsid w:val="003615F0"/>
    <w:rsid w:val="00361EA0"/>
    <w:rsid w:val="003648B3"/>
    <w:rsid w:val="003658D8"/>
    <w:rsid w:val="0036709D"/>
    <w:rsid w:val="00371083"/>
    <w:rsid w:val="0037269E"/>
    <w:rsid w:val="00373F98"/>
    <w:rsid w:val="003750EF"/>
    <w:rsid w:val="0037520A"/>
    <w:rsid w:val="003772C1"/>
    <w:rsid w:val="00377E91"/>
    <w:rsid w:val="0038153B"/>
    <w:rsid w:val="0038275C"/>
    <w:rsid w:val="00382834"/>
    <w:rsid w:val="00385E6C"/>
    <w:rsid w:val="003863C8"/>
    <w:rsid w:val="00386567"/>
    <w:rsid w:val="00386F55"/>
    <w:rsid w:val="00387DDE"/>
    <w:rsid w:val="00391B33"/>
    <w:rsid w:val="00392F3A"/>
    <w:rsid w:val="00392F66"/>
    <w:rsid w:val="003951E0"/>
    <w:rsid w:val="003960D2"/>
    <w:rsid w:val="00396C00"/>
    <w:rsid w:val="003A107F"/>
    <w:rsid w:val="003A2A76"/>
    <w:rsid w:val="003A37AA"/>
    <w:rsid w:val="003A57AD"/>
    <w:rsid w:val="003A6B47"/>
    <w:rsid w:val="003B0224"/>
    <w:rsid w:val="003B06C8"/>
    <w:rsid w:val="003B149C"/>
    <w:rsid w:val="003B354C"/>
    <w:rsid w:val="003B4C1E"/>
    <w:rsid w:val="003B4FA4"/>
    <w:rsid w:val="003B4FE6"/>
    <w:rsid w:val="003B6296"/>
    <w:rsid w:val="003B738C"/>
    <w:rsid w:val="003B74A5"/>
    <w:rsid w:val="003B7B06"/>
    <w:rsid w:val="003B7CB0"/>
    <w:rsid w:val="003C2258"/>
    <w:rsid w:val="003C2A59"/>
    <w:rsid w:val="003C4EDE"/>
    <w:rsid w:val="003C61BD"/>
    <w:rsid w:val="003C6B21"/>
    <w:rsid w:val="003C6B4B"/>
    <w:rsid w:val="003C7CC4"/>
    <w:rsid w:val="003D2382"/>
    <w:rsid w:val="003D42A6"/>
    <w:rsid w:val="003D4E14"/>
    <w:rsid w:val="003D60C2"/>
    <w:rsid w:val="003D78A1"/>
    <w:rsid w:val="003D7A46"/>
    <w:rsid w:val="003E043C"/>
    <w:rsid w:val="003E0E9A"/>
    <w:rsid w:val="003E18C0"/>
    <w:rsid w:val="003E2C6E"/>
    <w:rsid w:val="003E3D9B"/>
    <w:rsid w:val="003E7091"/>
    <w:rsid w:val="003E7CFA"/>
    <w:rsid w:val="003E7F61"/>
    <w:rsid w:val="003F0BF0"/>
    <w:rsid w:val="003F2008"/>
    <w:rsid w:val="003F592F"/>
    <w:rsid w:val="003F6934"/>
    <w:rsid w:val="003F7434"/>
    <w:rsid w:val="00401A02"/>
    <w:rsid w:val="0040202B"/>
    <w:rsid w:val="00403026"/>
    <w:rsid w:val="00404C84"/>
    <w:rsid w:val="00405E4B"/>
    <w:rsid w:val="0040781C"/>
    <w:rsid w:val="00410558"/>
    <w:rsid w:val="00410BE4"/>
    <w:rsid w:val="00410D8A"/>
    <w:rsid w:val="004123B6"/>
    <w:rsid w:val="0041242C"/>
    <w:rsid w:val="00412660"/>
    <w:rsid w:val="00413DC1"/>
    <w:rsid w:val="00415059"/>
    <w:rsid w:val="00415D67"/>
    <w:rsid w:val="00415EAD"/>
    <w:rsid w:val="004170C3"/>
    <w:rsid w:val="004178DE"/>
    <w:rsid w:val="00421711"/>
    <w:rsid w:val="00421D8F"/>
    <w:rsid w:val="00424625"/>
    <w:rsid w:val="004328F2"/>
    <w:rsid w:val="00434E9C"/>
    <w:rsid w:val="004353B4"/>
    <w:rsid w:val="00440CB8"/>
    <w:rsid w:val="00442CDF"/>
    <w:rsid w:val="00444FD6"/>
    <w:rsid w:val="00445045"/>
    <w:rsid w:val="004461B6"/>
    <w:rsid w:val="004462A6"/>
    <w:rsid w:val="00450865"/>
    <w:rsid w:val="00454368"/>
    <w:rsid w:val="004555F6"/>
    <w:rsid w:val="0045628C"/>
    <w:rsid w:val="0046012A"/>
    <w:rsid w:val="00461337"/>
    <w:rsid w:val="00463796"/>
    <w:rsid w:val="00463939"/>
    <w:rsid w:val="00463A3F"/>
    <w:rsid w:val="00464305"/>
    <w:rsid w:val="00464F30"/>
    <w:rsid w:val="004665D3"/>
    <w:rsid w:val="0046726C"/>
    <w:rsid w:val="00467543"/>
    <w:rsid w:val="004676F2"/>
    <w:rsid w:val="00470AA0"/>
    <w:rsid w:val="00470F64"/>
    <w:rsid w:val="00471555"/>
    <w:rsid w:val="00471679"/>
    <w:rsid w:val="0047325F"/>
    <w:rsid w:val="00473481"/>
    <w:rsid w:val="00474778"/>
    <w:rsid w:val="00475B41"/>
    <w:rsid w:val="00480B86"/>
    <w:rsid w:val="004816A8"/>
    <w:rsid w:val="0048318C"/>
    <w:rsid w:val="00483A3E"/>
    <w:rsid w:val="00484AEE"/>
    <w:rsid w:val="0048660B"/>
    <w:rsid w:val="00486741"/>
    <w:rsid w:val="0048775C"/>
    <w:rsid w:val="00495FBB"/>
    <w:rsid w:val="004977CE"/>
    <w:rsid w:val="004A1DF3"/>
    <w:rsid w:val="004A2EB4"/>
    <w:rsid w:val="004A406D"/>
    <w:rsid w:val="004A4A08"/>
    <w:rsid w:val="004A6782"/>
    <w:rsid w:val="004A6882"/>
    <w:rsid w:val="004B0B39"/>
    <w:rsid w:val="004B0C03"/>
    <w:rsid w:val="004B10FF"/>
    <w:rsid w:val="004B14CD"/>
    <w:rsid w:val="004B1902"/>
    <w:rsid w:val="004B1AC7"/>
    <w:rsid w:val="004B5672"/>
    <w:rsid w:val="004B5C62"/>
    <w:rsid w:val="004B6406"/>
    <w:rsid w:val="004B6E21"/>
    <w:rsid w:val="004B70A0"/>
    <w:rsid w:val="004B7A5F"/>
    <w:rsid w:val="004C0C6C"/>
    <w:rsid w:val="004C21A4"/>
    <w:rsid w:val="004C2CF6"/>
    <w:rsid w:val="004C3B7D"/>
    <w:rsid w:val="004C5AF6"/>
    <w:rsid w:val="004C6620"/>
    <w:rsid w:val="004C79CF"/>
    <w:rsid w:val="004D017A"/>
    <w:rsid w:val="004D089D"/>
    <w:rsid w:val="004D0B67"/>
    <w:rsid w:val="004D5190"/>
    <w:rsid w:val="004D6AC3"/>
    <w:rsid w:val="004D75BB"/>
    <w:rsid w:val="004E0D88"/>
    <w:rsid w:val="004E14A4"/>
    <w:rsid w:val="004E1BAA"/>
    <w:rsid w:val="004E1F00"/>
    <w:rsid w:val="004E1FF3"/>
    <w:rsid w:val="004E214D"/>
    <w:rsid w:val="004E2E2C"/>
    <w:rsid w:val="004E30DF"/>
    <w:rsid w:val="004E45CA"/>
    <w:rsid w:val="004E48BF"/>
    <w:rsid w:val="004E601A"/>
    <w:rsid w:val="004E66E2"/>
    <w:rsid w:val="004F061A"/>
    <w:rsid w:val="004F0C09"/>
    <w:rsid w:val="004F11F0"/>
    <w:rsid w:val="004F1B2D"/>
    <w:rsid w:val="004F241A"/>
    <w:rsid w:val="004F3F5E"/>
    <w:rsid w:val="004F5B87"/>
    <w:rsid w:val="004F612B"/>
    <w:rsid w:val="004F76DD"/>
    <w:rsid w:val="005007CE"/>
    <w:rsid w:val="00500EA2"/>
    <w:rsid w:val="00501FBD"/>
    <w:rsid w:val="00506051"/>
    <w:rsid w:val="005062F1"/>
    <w:rsid w:val="00507DB0"/>
    <w:rsid w:val="0051001B"/>
    <w:rsid w:val="00512DD2"/>
    <w:rsid w:val="00521BDD"/>
    <w:rsid w:val="00521CC0"/>
    <w:rsid w:val="00523CAA"/>
    <w:rsid w:val="00523DA8"/>
    <w:rsid w:val="00524321"/>
    <w:rsid w:val="00524958"/>
    <w:rsid w:val="005249E9"/>
    <w:rsid w:val="00525256"/>
    <w:rsid w:val="00525C33"/>
    <w:rsid w:val="00527721"/>
    <w:rsid w:val="00527958"/>
    <w:rsid w:val="005320F6"/>
    <w:rsid w:val="00532263"/>
    <w:rsid w:val="0053253A"/>
    <w:rsid w:val="0053294F"/>
    <w:rsid w:val="00533E25"/>
    <w:rsid w:val="00535F69"/>
    <w:rsid w:val="005379D0"/>
    <w:rsid w:val="005401A5"/>
    <w:rsid w:val="005420DD"/>
    <w:rsid w:val="00542F54"/>
    <w:rsid w:val="00543605"/>
    <w:rsid w:val="005437BE"/>
    <w:rsid w:val="00543AEA"/>
    <w:rsid w:val="00544F55"/>
    <w:rsid w:val="00545526"/>
    <w:rsid w:val="00545EA6"/>
    <w:rsid w:val="0054641B"/>
    <w:rsid w:val="00547B8A"/>
    <w:rsid w:val="005504A3"/>
    <w:rsid w:val="0055086C"/>
    <w:rsid w:val="005510EE"/>
    <w:rsid w:val="00551C5C"/>
    <w:rsid w:val="00555B07"/>
    <w:rsid w:val="00557822"/>
    <w:rsid w:val="00562041"/>
    <w:rsid w:val="00562442"/>
    <w:rsid w:val="00564F0C"/>
    <w:rsid w:val="00566944"/>
    <w:rsid w:val="00566F9B"/>
    <w:rsid w:val="00573648"/>
    <w:rsid w:val="005756DC"/>
    <w:rsid w:val="00575C52"/>
    <w:rsid w:val="005777CF"/>
    <w:rsid w:val="0058007B"/>
    <w:rsid w:val="00580FC8"/>
    <w:rsid w:val="00581415"/>
    <w:rsid w:val="00583044"/>
    <w:rsid w:val="00583449"/>
    <w:rsid w:val="005839BB"/>
    <w:rsid w:val="005866AD"/>
    <w:rsid w:val="0058698F"/>
    <w:rsid w:val="0059197B"/>
    <w:rsid w:val="005925EC"/>
    <w:rsid w:val="00593AFE"/>
    <w:rsid w:val="00593E59"/>
    <w:rsid w:val="0059518D"/>
    <w:rsid w:val="005A429F"/>
    <w:rsid w:val="005A48A5"/>
    <w:rsid w:val="005A5AFC"/>
    <w:rsid w:val="005A704B"/>
    <w:rsid w:val="005B31A6"/>
    <w:rsid w:val="005B3A30"/>
    <w:rsid w:val="005B3E22"/>
    <w:rsid w:val="005B5C92"/>
    <w:rsid w:val="005B6EE0"/>
    <w:rsid w:val="005C1275"/>
    <w:rsid w:val="005C2D78"/>
    <w:rsid w:val="005C55A7"/>
    <w:rsid w:val="005C6469"/>
    <w:rsid w:val="005C6C34"/>
    <w:rsid w:val="005C7480"/>
    <w:rsid w:val="005D036E"/>
    <w:rsid w:val="005D19BA"/>
    <w:rsid w:val="005D1E9D"/>
    <w:rsid w:val="005D4E38"/>
    <w:rsid w:val="005D7B24"/>
    <w:rsid w:val="005E1E99"/>
    <w:rsid w:val="005E3627"/>
    <w:rsid w:val="005E37F6"/>
    <w:rsid w:val="005E4489"/>
    <w:rsid w:val="005E5A88"/>
    <w:rsid w:val="005E5DA1"/>
    <w:rsid w:val="005E6FF2"/>
    <w:rsid w:val="005ECCA2"/>
    <w:rsid w:val="005F088A"/>
    <w:rsid w:val="005F1FB3"/>
    <w:rsid w:val="005F4207"/>
    <w:rsid w:val="005F43C2"/>
    <w:rsid w:val="005F506D"/>
    <w:rsid w:val="005F6E92"/>
    <w:rsid w:val="005F714D"/>
    <w:rsid w:val="00601FB5"/>
    <w:rsid w:val="00603F39"/>
    <w:rsid w:val="00604B3C"/>
    <w:rsid w:val="00611DCD"/>
    <w:rsid w:val="00611F98"/>
    <w:rsid w:val="0061260A"/>
    <w:rsid w:val="00612A0A"/>
    <w:rsid w:val="00613D26"/>
    <w:rsid w:val="0061473A"/>
    <w:rsid w:val="00614A2F"/>
    <w:rsid w:val="00614ADA"/>
    <w:rsid w:val="00615F63"/>
    <w:rsid w:val="006163CD"/>
    <w:rsid w:val="006164B5"/>
    <w:rsid w:val="00616E59"/>
    <w:rsid w:val="0061737A"/>
    <w:rsid w:val="006207E9"/>
    <w:rsid w:val="00620EF3"/>
    <w:rsid w:val="00621005"/>
    <w:rsid w:val="0062329C"/>
    <w:rsid w:val="00625C0A"/>
    <w:rsid w:val="00626524"/>
    <w:rsid w:val="00626B11"/>
    <w:rsid w:val="0062746C"/>
    <w:rsid w:val="00627492"/>
    <w:rsid w:val="006279D9"/>
    <w:rsid w:val="006304F9"/>
    <w:rsid w:val="00630897"/>
    <w:rsid w:val="006309C1"/>
    <w:rsid w:val="00630CD9"/>
    <w:rsid w:val="00632243"/>
    <w:rsid w:val="00632622"/>
    <w:rsid w:val="00632F03"/>
    <w:rsid w:val="00633BCF"/>
    <w:rsid w:val="00634AEF"/>
    <w:rsid w:val="00634C05"/>
    <w:rsid w:val="00635099"/>
    <w:rsid w:val="0063688B"/>
    <w:rsid w:val="00642273"/>
    <w:rsid w:val="00642CB8"/>
    <w:rsid w:val="00642F4F"/>
    <w:rsid w:val="00643FE0"/>
    <w:rsid w:val="006462ED"/>
    <w:rsid w:val="006516D8"/>
    <w:rsid w:val="0065309C"/>
    <w:rsid w:val="0065456F"/>
    <w:rsid w:val="00655616"/>
    <w:rsid w:val="00655CB3"/>
    <w:rsid w:val="006573D3"/>
    <w:rsid w:val="0066035A"/>
    <w:rsid w:val="006614F2"/>
    <w:rsid w:val="006625C6"/>
    <w:rsid w:val="006629BC"/>
    <w:rsid w:val="00662F05"/>
    <w:rsid w:val="00663185"/>
    <w:rsid w:val="006657B2"/>
    <w:rsid w:val="006669C0"/>
    <w:rsid w:val="00670F70"/>
    <w:rsid w:val="00672233"/>
    <w:rsid w:val="006740AB"/>
    <w:rsid w:val="00677118"/>
    <w:rsid w:val="00677514"/>
    <w:rsid w:val="006777AF"/>
    <w:rsid w:val="00680B9F"/>
    <w:rsid w:val="00681307"/>
    <w:rsid w:val="0068185A"/>
    <w:rsid w:val="00682BD4"/>
    <w:rsid w:val="00683074"/>
    <w:rsid w:val="006849E8"/>
    <w:rsid w:val="00686164"/>
    <w:rsid w:val="006876BF"/>
    <w:rsid w:val="00687B80"/>
    <w:rsid w:val="00687BEB"/>
    <w:rsid w:val="0069049A"/>
    <w:rsid w:val="00691DDF"/>
    <w:rsid w:val="00692CC5"/>
    <w:rsid w:val="00693244"/>
    <w:rsid w:val="006955AF"/>
    <w:rsid w:val="00697169"/>
    <w:rsid w:val="006A2076"/>
    <w:rsid w:val="006A29EB"/>
    <w:rsid w:val="006A416D"/>
    <w:rsid w:val="006A4506"/>
    <w:rsid w:val="006A4D90"/>
    <w:rsid w:val="006A5E8D"/>
    <w:rsid w:val="006A6FDB"/>
    <w:rsid w:val="006A7151"/>
    <w:rsid w:val="006B0121"/>
    <w:rsid w:val="006B02FF"/>
    <w:rsid w:val="006B0B04"/>
    <w:rsid w:val="006B14AA"/>
    <w:rsid w:val="006B1C4E"/>
    <w:rsid w:val="006B1EDB"/>
    <w:rsid w:val="006B3770"/>
    <w:rsid w:val="006B3D52"/>
    <w:rsid w:val="006B4A87"/>
    <w:rsid w:val="006B6329"/>
    <w:rsid w:val="006B6AE9"/>
    <w:rsid w:val="006C03CD"/>
    <w:rsid w:val="006C19C2"/>
    <w:rsid w:val="006C2A36"/>
    <w:rsid w:val="006C2E7D"/>
    <w:rsid w:val="006C3148"/>
    <w:rsid w:val="006D1951"/>
    <w:rsid w:val="006D4182"/>
    <w:rsid w:val="006D4E8D"/>
    <w:rsid w:val="006D5D2D"/>
    <w:rsid w:val="006D6060"/>
    <w:rsid w:val="006D76E0"/>
    <w:rsid w:val="006D78A1"/>
    <w:rsid w:val="006E06A2"/>
    <w:rsid w:val="006E0D67"/>
    <w:rsid w:val="006E62EA"/>
    <w:rsid w:val="006F001D"/>
    <w:rsid w:val="006F0575"/>
    <w:rsid w:val="006F37E4"/>
    <w:rsid w:val="006F3979"/>
    <w:rsid w:val="006F56DE"/>
    <w:rsid w:val="006F5D30"/>
    <w:rsid w:val="006F6186"/>
    <w:rsid w:val="006F7158"/>
    <w:rsid w:val="006F7CA8"/>
    <w:rsid w:val="007019D3"/>
    <w:rsid w:val="00701DC6"/>
    <w:rsid w:val="00703581"/>
    <w:rsid w:val="00705161"/>
    <w:rsid w:val="00705BC8"/>
    <w:rsid w:val="00706154"/>
    <w:rsid w:val="007074BE"/>
    <w:rsid w:val="00707623"/>
    <w:rsid w:val="007119E5"/>
    <w:rsid w:val="007120B5"/>
    <w:rsid w:val="007126BC"/>
    <w:rsid w:val="00713E58"/>
    <w:rsid w:val="00717258"/>
    <w:rsid w:val="00722115"/>
    <w:rsid w:val="007234A4"/>
    <w:rsid w:val="0072477A"/>
    <w:rsid w:val="00724804"/>
    <w:rsid w:val="00724BA9"/>
    <w:rsid w:val="007268CF"/>
    <w:rsid w:val="00730217"/>
    <w:rsid w:val="00730369"/>
    <w:rsid w:val="00731492"/>
    <w:rsid w:val="00731DB3"/>
    <w:rsid w:val="00732710"/>
    <w:rsid w:val="007341CB"/>
    <w:rsid w:val="0073583F"/>
    <w:rsid w:val="00736C97"/>
    <w:rsid w:val="007373A2"/>
    <w:rsid w:val="00737522"/>
    <w:rsid w:val="007410B5"/>
    <w:rsid w:val="007428A5"/>
    <w:rsid w:val="0074386E"/>
    <w:rsid w:val="0074412F"/>
    <w:rsid w:val="00744C47"/>
    <w:rsid w:val="00746BE4"/>
    <w:rsid w:val="00747970"/>
    <w:rsid w:val="00747E08"/>
    <w:rsid w:val="00751931"/>
    <w:rsid w:val="00751ADC"/>
    <w:rsid w:val="00757B3A"/>
    <w:rsid w:val="00757C6C"/>
    <w:rsid w:val="0076046E"/>
    <w:rsid w:val="007606AF"/>
    <w:rsid w:val="0076126A"/>
    <w:rsid w:val="007660BB"/>
    <w:rsid w:val="00766A68"/>
    <w:rsid w:val="00767734"/>
    <w:rsid w:val="00767935"/>
    <w:rsid w:val="007700FC"/>
    <w:rsid w:val="0077308A"/>
    <w:rsid w:val="00774EFB"/>
    <w:rsid w:val="007766F2"/>
    <w:rsid w:val="00776CDE"/>
    <w:rsid w:val="00777B6E"/>
    <w:rsid w:val="00777DBC"/>
    <w:rsid w:val="00780051"/>
    <w:rsid w:val="00782A37"/>
    <w:rsid w:val="0078438B"/>
    <w:rsid w:val="007869BE"/>
    <w:rsid w:val="0079133B"/>
    <w:rsid w:val="007940A7"/>
    <w:rsid w:val="0079438A"/>
    <w:rsid w:val="007A125A"/>
    <w:rsid w:val="007A2CCC"/>
    <w:rsid w:val="007A3EB9"/>
    <w:rsid w:val="007A3FDD"/>
    <w:rsid w:val="007B1B8D"/>
    <w:rsid w:val="007B271D"/>
    <w:rsid w:val="007B3185"/>
    <w:rsid w:val="007B494A"/>
    <w:rsid w:val="007B4ACD"/>
    <w:rsid w:val="007B5901"/>
    <w:rsid w:val="007B6C2A"/>
    <w:rsid w:val="007C11CB"/>
    <w:rsid w:val="007C2260"/>
    <w:rsid w:val="007C428B"/>
    <w:rsid w:val="007C463B"/>
    <w:rsid w:val="007C6839"/>
    <w:rsid w:val="007C6C8D"/>
    <w:rsid w:val="007C78F6"/>
    <w:rsid w:val="007C79B6"/>
    <w:rsid w:val="007C7D37"/>
    <w:rsid w:val="007D11DB"/>
    <w:rsid w:val="007D2AA2"/>
    <w:rsid w:val="007D316E"/>
    <w:rsid w:val="007D3715"/>
    <w:rsid w:val="007D3A85"/>
    <w:rsid w:val="007D42D0"/>
    <w:rsid w:val="007D65DB"/>
    <w:rsid w:val="007D6F28"/>
    <w:rsid w:val="007E030A"/>
    <w:rsid w:val="007E0CE4"/>
    <w:rsid w:val="007E0F37"/>
    <w:rsid w:val="007E1646"/>
    <w:rsid w:val="007E25D2"/>
    <w:rsid w:val="007E2782"/>
    <w:rsid w:val="007E624F"/>
    <w:rsid w:val="007E6C40"/>
    <w:rsid w:val="007F02EC"/>
    <w:rsid w:val="007F09CD"/>
    <w:rsid w:val="007F1D29"/>
    <w:rsid w:val="007F2ED5"/>
    <w:rsid w:val="007F3426"/>
    <w:rsid w:val="007F3B27"/>
    <w:rsid w:val="007F3F47"/>
    <w:rsid w:val="007F42CB"/>
    <w:rsid w:val="007F4318"/>
    <w:rsid w:val="007F50E1"/>
    <w:rsid w:val="007F5397"/>
    <w:rsid w:val="007F5F4E"/>
    <w:rsid w:val="007F6090"/>
    <w:rsid w:val="00801312"/>
    <w:rsid w:val="008029C4"/>
    <w:rsid w:val="0080319B"/>
    <w:rsid w:val="0080468A"/>
    <w:rsid w:val="00804CE9"/>
    <w:rsid w:val="0080507B"/>
    <w:rsid w:val="0080583F"/>
    <w:rsid w:val="00805CB8"/>
    <w:rsid w:val="00810ED0"/>
    <w:rsid w:val="00812B8A"/>
    <w:rsid w:val="00813F9E"/>
    <w:rsid w:val="00814ABA"/>
    <w:rsid w:val="00814C47"/>
    <w:rsid w:val="00816361"/>
    <w:rsid w:val="0081708D"/>
    <w:rsid w:val="008204B3"/>
    <w:rsid w:val="008219FE"/>
    <w:rsid w:val="00823124"/>
    <w:rsid w:val="0082338E"/>
    <w:rsid w:val="00823F1F"/>
    <w:rsid w:val="0082443E"/>
    <w:rsid w:val="00825D4C"/>
    <w:rsid w:val="0082638B"/>
    <w:rsid w:val="00826DBD"/>
    <w:rsid w:val="00827773"/>
    <w:rsid w:val="00831A11"/>
    <w:rsid w:val="00831B76"/>
    <w:rsid w:val="0083261D"/>
    <w:rsid w:val="00832766"/>
    <w:rsid w:val="008335DD"/>
    <w:rsid w:val="008402C8"/>
    <w:rsid w:val="00840689"/>
    <w:rsid w:val="00842696"/>
    <w:rsid w:val="00843F74"/>
    <w:rsid w:val="00844E55"/>
    <w:rsid w:val="00845F74"/>
    <w:rsid w:val="0084600C"/>
    <w:rsid w:val="008463D5"/>
    <w:rsid w:val="00846BD0"/>
    <w:rsid w:val="0084759F"/>
    <w:rsid w:val="00847C2A"/>
    <w:rsid w:val="0085004C"/>
    <w:rsid w:val="00852D9C"/>
    <w:rsid w:val="00855EC2"/>
    <w:rsid w:val="00855EDE"/>
    <w:rsid w:val="008602A8"/>
    <w:rsid w:val="00860354"/>
    <w:rsid w:val="00860D88"/>
    <w:rsid w:val="00862CB4"/>
    <w:rsid w:val="0086317B"/>
    <w:rsid w:val="008631D2"/>
    <w:rsid w:val="0086384F"/>
    <w:rsid w:val="00865811"/>
    <w:rsid w:val="0086589D"/>
    <w:rsid w:val="00866028"/>
    <w:rsid w:val="00867226"/>
    <w:rsid w:val="00867E80"/>
    <w:rsid w:val="00870E28"/>
    <w:rsid w:val="008737FC"/>
    <w:rsid w:val="00874553"/>
    <w:rsid w:val="00875E10"/>
    <w:rsid w:val="00875ED6"/>
    <w:rsid w:val="0087606D"/>
    <w:rsid w:val="0087686B"/>
    <w:rsid w:val="00876C53"/>
    <w:rsid w:val="008777F8"/>
    <w:rsid w:val="008801DA"/>
    <w:rsid w:val="00880215"/>
    <w:rsid w:val="00880815"/>
    <w:rsid w:val="0088161A"/>
    <w:rsid w:val="0088448A"/>
    <w:rsid w:val="00885E4C"/>
    <w:rsid w:val="00886526"/>
    <w:rsid w:val="008908F4"/>
    <w:rsid w:val="00890E66"/>
    <w:rsid w:val="0089105A"/>
    <w:rsid w:val="00891D6B"/>
    <w:rsid w:val="00892121"/>
    <w:rsid w:val="00893B6A"/>
    <w:rsid w:val="00894E6F"/>
    <w:rsid w:val="00895813"/>
    <w:rsid w:val="00896EC9"/>
    <w:rsid w:val="0089718F"/>
    <w:rsid w:val="0089796C"/>
    <w:rsid w:val="008A0451"/>
    <w:rsid w:val="008A1567"/>
    <w:rsid w:val="008A16A4"/>
    <w:rsid w:val="008A16F5"/>
    <w:rsid w:val="008A332B"/>
    <w:rsid w:val="008A3439"/>
    <w:rsid w:val="008A4542"/>
    <w:rsid w:val="008A52E9"/>
    <w:rsid w:val="008A5C39"/>
    <w:rsid w:val="008A6D9F"/>
    <w:rsid w:val="008A7727"/>
    <w:rsid w:val="008B13F6"/>
    <w:rsid w:val="008B1519"/>
    <w:rsid w:val="008B222A"/>
    <w:rsid w:val="008B565E"/>
    <w:rsid w:val="008B6B24"/>
    <w:rsid w:val="008B728B"/>
    <w:rsid w:val="008C276B"/>
    <w:rsid w:val="008C2D00"/>
    <w:rsid w:val="008C5F5D"/>
    <w:rsid w:val="008C60CD"/>
    <w:rsid w:val="008C6689"/>
    <w:rsid w:val="008D022E"/>
    <w:rsid w:val="008D1157"/>
    <w:rsid w:val="008D1600"/>
    <w:rsid w:val="008D2678"/>
    <w:rsid w:val="008D2B77"/>
    <w:rsid w:val="008D475B"/>
    <w:rsid w:val="008D657A"/>
    <w:rsid w:val="008D7234"/>
    <w:rsid w:val="008E02F8"/>
    <w:rsid w:val="008E0994"/>
    <w:rsid w:val="008E1A58"/>
    <w:rsid w:val="008E1DE6"/>
    <w:rsid w:val="008E277C"/>
    <w:rsid w:val="008E5358"/>
    <w:rsid w:val="008E59C3"/>
    <w:rsid w:val="008E616D"/>
    <w:rsid w:val="008E721F"/>
    <w:rsid w:val="008E7511"/>
    <w:rsid w:val="008F0B56"/>
    <w:rsid w:val="008F26AD"/>
    <w:rsid w:val="008F5CEE"/>
    <w:rsid w:val="008F6033"/>
    <w:rsid w:val="008F771E"/>
    <w:rsid w:val="0090095D"/>
    <w:rsid w:val="00900D56"/>
    <w:rsid w:val="0090173D"/>
    <w:rsid w:val="00902E2C"/>
    <w:rsid w:val="00904595"/>
    <w:rsid w:val="00904623"/>
    <w:rsid w:val="009070A7"/>
    <w:rsid w:val="009070DE"/>
    <w:rsid w:val="009073A0"/>
    <w:rsid w:val="009104C2"/>
    <w:rsid w:val="00911393"/>
    <w:rsid w:val="00911FA6"/>
    <w:rsid w:val="0091311B"/>
    <w:rsid w:val="00913701"/>
    <w:rsid w:val="0091421F"/>
    <w:rsid w:val="00914B25"/>
    <w:rsid w:val="0091563D"/>
    <w:rsid w:val="0091717A"/>
    <w:rsid w:val="009172AE"/>
    <w:rsid w:val="00917A9A"/>
    <w:rsid w:val="00920352"/>
    <w:rsid w:val="00922860"/>
    <w:rsid w:val="0092430F"/>
    <w:rsid w:val="009245C4"/>
    <w:rsid w:val="00925C02"/>
    <w:rsid w:val="00926806"/>
    <w:rsid w:val="00926ABC"/>
    <w:rsid w:val="00927DB5"/>
    <w:rsid w:val="00930A87"/>
    <w:rsid w:val="009324BE"/>
    <w:rsid w:val="00932EEC"/>
    <w:rsid w:val="00933767"/>
    <w:rsid w:val="00935313"/>
    <w:rsid w:val="0093603E"/>
    <w:rsid w:val="009367E6"/>
    <w:rsid w:val="009378F6"/>
    <w:rsid w:val="0094012A"/>
    <w:rsid w:val="009429F0"/>
    <w:rsid w:val="009435DE"/>
    <w:rsid w:val="00944EE0"/>
    <w:rsid w:val="00945134"/>
    <w:rsid w:val="0094692C"/>
    <w:rsid w:val="00946ACD"/>
    <w:rsid w:val="0094744C"/>
    <w:rsid w:val="00950574"/>
    <w:rsid w:val="009508C1"/>
    <w:rsid w:val="00950AAF"/>
    <w:rsid w:val="009511A1"/>
    <w:rsid w:val="0095140C"/>
    <w:rsid w:val="00951E91"/>
    <w:rsid w:val="00952AD3"/>
    <w:rsid w:val="009537EE"/>
    <w:rsid w:val="00954442"/>
    <w:rsid w:val="009603B1"/>
    <w:rsid w:val="009622AB"/>
    <w:rsid w:val="009633F7"/>
    <w:rsid w:val="0096396A"/>
    <w:rsid w:val="00963B09"/>
    <w:rsid w:val="00964FD6"/>
    <w:rsid w:val="009673E0"/>
    <w:rsid w:val="00971365"/>
    <w:rsid w:val="00971C50"/>
    <w:rsid w:val="00972CB6"/>
    <w:rsid w:val="009739A4"/>
    <w:rsid w:val="0097EF5C"/>
    <w:rsid w:val="00980FB3"/>
    <w:rsid w:val="00981F83"/>
    <w:rsid w:val="00983586"/>
    <w:rsid w:val="00984BD9"/>
    <w:rsid w:val="00985B02"/>
    <w:rsid w:val="009877F6"/>
    <w:rsid w:val="009914B2"/>
    <w:rsid w:val="00992648"/>
    <w:rsid w:val="009926F6"/>
    <w:rsid w:val="009979D5"/>
    <w:rsid w:val="009A0269"/>
    <w:rsid w:val="009A151E"/>
    <w:rsid w:val="009A2D77"/>
    <w:rsid w:val="009A3D6D"/>
    <w:rsid w:val="009A3F7D"/>
    <w:rsid w:val="009A4104"/>
    <w:rsid w:val="009A7CFB"/>
    <w:rsid w:val="009B0120"/>
    <w:rsid w:val="009B025F"/>
    <w:rsid w:val="009B04F7"/>
    <w:rsid w:val="009B1319"/>
    <w:rsid w:val="009B1D09"/>
    <w:rsid w:val="009B4904"/>
    <w:rsid w:val="009B734E"/>
    <w:rsid w:val="009C01E8"/>
    <w:rsid w:val="009C0BC7"/>
    <w:rsid w:val="009C35FA"/>
    <w:rsid w:val="009C56C6"/>
    <w:rsid w:val="009D3803"/>
    <w:rsid w:val="009D7E23"/>
    <w:rsid w:val="009E0176"/>
    <w:rsid w:val="009E0489"/>
    <w:rsid w:val="009E04F2"/>
    <w:rsid w:val="009E3070"/>
    <w:rsid w:val="009E3741"/>
    <w:rsid w:val="009E4420"/>
    <w:rsid w:val="009E4989"/>
    <w:rsid w:val="009E5C90"/>
    <w:rsid w:val="009E6B0B"/>
    <w:rsid w:val="009F08F7"/>
    <w:rsid w:val="009F0E18"/>
    <w:rsid w:val="009F1B45"/>
    <w:rsid w:val="009F31EE"/>
    <w:rsid w:val="009F3B1D"/>
    <w:rsid w:val="009F3CC9"/>
    <w:rsid w:val="00A020DD"/>
    <w:rsid w:val="00A027F3"/>
    <w:rsid w:val="00A03D95"/>
    <w:rsid w:val="00A12017"/>
    <w:rsid w:val="00A131EC"/>
    <w:rsid w:val="00A147FF"/>
    <w:rsid w:val="00A15451"/>
    <w:rsid w:val="00A16CDA"/>
    <w:rsid w:val="00A17692"/>
    <w:rsid w:val="00A20B1F"/>
    <w:rsid w:val="00A23BA5"/>
    <w:rsid w:val="00A243DB"/>
    <w:rsid w:val="00A25191"/>
    <w:rsid w:val="00A25B01"/>
    <w:rsid w:val="00A26E12"/>
    <w:rsid w:val="00A27019"/>
    <w:rsid w:val="00A27D74"/>
    <w:rsid w:val="00A33404"/>
    <w:rsid w:val="00A339C6"/>
    <w:rsid w:val="00A347BD"/>
    <w:rsid w:val="00A369AD"/>
    <w:rsid w:val="00A40124"/>
    <w:rsid w:val="00A41A29"/>
    <w:rsid w:val="00A436A8"/>
    <w:rsid w:val="00A45FDF"/>
    <w:rsid w:val="00A46669"/>
    <w:rsid w:val="00A472AD"/>
    <w:rsid w:val="00A50DE5"/>
    <w:rsid w:val="00A51433"/>
    <w:rsid w:val="00A52478"/>
    <w:rsid w:val="00A5348A"/>
    <w:rsid w:val="00A535D7"/>
    <w:rsid w:val="00A54C2A"/>
    <w:rsid w:val="00A5648C"/>
    <w:rsid w:val="00A5685B"/>
    <w:rsid w:val="00A5689F"/>
    <w:rsid w:val="00A5748B"/>
    <w:rsid w:val="00A577D0"/>
    <w:rsid w:val="00A619C4"/>
    <w:rsid w:val="00A63F4D"/>
    <w:rsid w:val="00A65EED"/>
    <w:rsid w:val="00A66B98"/>
    <w:rsid w:val="00A66BE5"/>
    <w:rsid w:val="00A6772C"/>
    <w:rsid w:val="00A719D5"/>
    <w:rsid w:val="00A71BCD"/>
    <w:rsid w:val="00A725E9"/>
    <w:rsid w:val="00A72A04"/>
    <w:rsid w:val="00A73232"/>
    <w:rsid w:val="00A734D7"/>
    <w:rsid w:val="00A74F1D"/>
    <w:rsid w:val="00A754E9"/>
    <w:rsid w:val="00A76B84"/>
    <w:rsid w:val="00A80274"/>
    <w:rsid w:val="00A80C14"/>
    <w:rsid w:val="00A82759"/>
    <w:rsid w:val="00A82895"/>
    <w:rsid w:val="00A8356B"/>
    <w:rsid w:val="00A839F4"/>
    <w:rsid w:val="00A85EF9"/>
    <w:rsid w:val="00A86CDD"/>
    <w:rsid w:val="00A91BAF"/>
    <w:rsid w:val="00A91E72"/>
    <w:rsid w:val="00A94BCB"/>
    <w:rsid w:val="00A95A89"/>
    <w:rsid w:val="00A9668A"/>
    <w:rsid w:val="00A97196"/>
    <w:rsid w:val="00A97D24"/>
    <w:rsid w:val="00AA0324"/>
    <w:rsid w:val="00AA3F19"/>
    <w:rsid w:val="00AA43A1"/>
    <w:rsid w:val="00AA4949"/>
    <w:rsid w:val="00AA65B0"/>
    <w:rsid w:val="00AA6730"/>
    <w:rsid w:val="00AB1DB1"/>
    <w:rsid w:val="00AB1ED5"/>
    <w:rsid w:val="00AB30DB"/>
    <w:rsid w:val="00AB3350"/>
    <w:rsid w:val="00AB376D"/>
    <w:rsid w:val="00AB39D5"/>
    <w:rsid w:val="00AB6468"/>
    <w:rsid w:val="00AC0330"/>
    <w:rsid w:val="00AC0501"/>
    <w:rsid w:val="00AC20A7"/>
    <w:rsid w:val="00AC2CFD"/>
    <w:rsid w:val="00AC5526"/>
    <w:rsid w:val="00AD0030"/>
    <w:rsid w:val="00AD31C7"/>
    <w:rsid w:val="00AD691E"/>
    <w:rsid w:val="00AE059D"/>
    <w:rsid w:val="00AE0D1C"/>
    <w:rsid w:val="00AE2D8E"/>
    <w:rsid w:val="00AE3B03"/>
    <w:rsid w:val="00AE45CA"/>
    <w:rsid w:val="00AE4D5D"/>
    <w:rsid w:val="00AE7CC9"/>
    <w:rsid w:val="00AF01F0"/>
    <w:rsid w:val="00AF1179"/>
    <w:rsid w:val="00AF221B"/>
    <w:rsid w:val="00AF2F15"/>
    <w:rsid w:val="00AF3D56"/>
    <w:rsid w:val="00AF5C58"/>
    <w:rsid w:val="00B013C8"/>
    <w:rsid w:val="00B014D6"/>
    <w:rsid w:val="00B0452E"/>
    <w:rsid w:val="00B0585F"/>
    <w:rsid w:val="00B077FB"/>
    <w:rsid w:val="00B108AE"/>
    <w:rsid w:val="00B10D6C"/>
    <w:rsid w:val="00B11CC4"/>
    <w:rsid w:val="00B128E9"/>
    <w:rsid w:val="00B215CE"/>
    <w:rsid w:val="00B21750"/>
    <w:rsid w:val="00B23093"/>
    <w:rsid w:val="00B25A85"/>
    <w:rsid w:val="00B26AEC"/>
    <w:rsid w:val="00B277F0"/>
    <w:rsid w:val="00B313CF"/>
    <w:rsid w:val="00B32184"/>
    <w:rsid w:val="00B32425"/>
    <w:rsid w:val="00B33D6B"/>
    <w:rsid w:val="00B3596C"/>
    <w:rsid w:val="00B4254E"/>
    <w:rsid w:val="00B42967"/>
    <w:rsid w:val="00B42F6F"/>
    <w:rsid w:val="00B434F3"/>
    <w:rsid w:val="00B4483C"/>
    <w:rsid w:val="00B44CB8"/>
    <w:rsid w:val="00B52F04"/>
    <w:rsid w:val="00B52F2B"/>
    <w:rsid w:val="00B5388B"/>
    <w:rsid w:val="00B53FDC"/>
    <w:rsid w:val="00B55080"/>
    <w:rsid w:val="00B55946"/>
    <w:rsid w:val="00B56D9A"/>
    <w:rsid w:val="00B603F3"/>
    <w:rsid w:val="00B60C67"/>
    <w:rsid w:val="00B6158E"/>
    <w:rsid w:val="00B61BA1"/>
    <w:rsid w:val="00B62C0D"/>
    <w:rsid w:val="00B63922"/>
    <w:rsid w:val="00B642B4"/>
    <w:rsid w:val="00B655EC"/>
    <w:rsid w:val="00B705C1"/>
    <w:rsid w:val="00B70749"/>
    <w:rsid w:val="00B714B1"/>
    <w:rsid w:val="00B71C7D"/>
    <w:rsid w:val="00B723BF"/>
    <w:rsid w:val="00B7419C"/>
    <w:rsid w:val="00B74276"/>
    <w:rsid w:val="00B7465D"/>
    <w:rsid w:val="00B75A8C"/>
    <w:rsid w:val="00B7777D"/>
    <w:rsid w:val="00B80420"/>
    <w:rsid w:val="00B8137D"/>
    <w:rsid w:val="00B814B1"/>
    <w:rsid w:val="00B836F2"/>
    <w:rsid w:val="00B841C4"/>
    <w:rsid w:val="00B84A80"/>
    <w:rsid w:val="00B8627D"/>
    <w:rsid w:val="00B86647"/>
    <w:rsid w:val="00B92D27"/>
    <w:rsid w:val="00B93100"/>
    <w:rsid w:val="00BA1167"/>
    <w:rsid w:val="00BA2C42"/>
    <w:rsid w:val="00BA320D"/>
    <w:rsid w:val="00BA40A4"/>
    <w:rsid w:val="00BA4F52"/>
    <w:rsid w:val="00BA5294"/>
    <w:rsid w:val="00BA5E16"/>
    <w:rsid w:val="00BA7F8B"/>
    <w:rsid w:val="00BB0FC6"/>
    <w:rsid w:val="00BB3939"/>
    <w:rsid w:val="00BB66D9"/>
    <w:rsid w:val="00BB6A3C"/>
    <w:rsid w:val="00BB7768"/>
    <w:rsid w:val="00BB793B"/>
    <w:rsid w:val="00BC0925"/>
    <w:rsid w:val="00BC190E"/>
    <w:rsid w:val="00BC4BAA"/>
    <w:rsid w:val="00BC6F01"/>
    <w:rsid w:val="00BC7DB3"/>
    <w:rsid w:val="00BD0252"/>
    <w:rsid w:val="00BD2D66"/>
    <w:rsid w:val="00BE1B2A"/>
    <w:rsid w:val="00BE21CB"/>
    <w:rsid w:val="00BE21FB"/>
    <w:rsid w:val="00BE25A2"/>
    <w:rsid w:val="00BE2BAA"/>
    <w:rsid w:val="00BE4BA3"/>
    <w:rsid w:val="00BE5671"/>
    <w:rsid w:val="00BF0D0A"/>
    <w:rsid w:val="00BF0DB5"/>
    <w:rsid w:val="00BF2640"/>
    <w:rsid w:val="00BF37C3"/>
    <w:rsid w:val="00BF556F"/>
    <w:rsid w:val="00BF5FCA"/>
    <w:rsid w:val="00BF60DD"/>
    <w:rsid w:val="00BF76E3"/>
    <w:rsid w:val="00C00A94"/>
    <w:rsid w:val="00C0109D"/>
    <w:rsid w:val="00C02068"/>
    <w:rsid w:val="00C02E79"/>
    <w:rsid w:val="00C057B4"/>
    <w:rsid w:val="00C1223B"/>
    <w:rsid w:val="00C1224A"/>
    <w:rsid w:val="00C123FB"/>
    <w:rsid w:val="00C12621"/>
    <w:rsid w:val="00C129B4"/>
    <w:rsid w:val="00C12F32"/>
    <w:rsid w:val="00C141FF"/>
    <w:rsid w:val="00C15276"/>
    <w:rsid w:val="00C201EB"/>
    <w:rsid w:val="00C20E6B"/>
    <w:rsid w:val="00C2139B"/>
    <w:rsid w:val="00C23E72"/>
    <w:rsid w:val="00C247FD"/>
    <w:rsid w:val="00C25F8C"/>
    <w:rsid w:val="00C2785F"/>
    <w:rsid w:val="00C27EEB"/>
    <w:rsid w:val="00C3067E"/>
    <w:rsid w:val="00C32809"/>
    <w:rsid w:val="00C33ABB"/>
    <w:rsid w:val="00C34EC5"/>
    <w:rsid w:val="00C3595C"/>
    <w:rsid w:val="00C372DF"/>
    <w:rsid w:val="00C41453"/>
    <w:rsid w:val="00C427BE"/>
    <w:rsid w:val="00C42F48"/>
    <w:rsid w:val="00C43234"/>
    <w:rsid w:val="00C45A3A"/>
    <w:rsid w:val="00C45C5B"/>
    <w:rsid w:val="00C50CBA"/>
    <w:rsid w:val="00C517CA"/>
    <w:rsid w:val="00C53A60"/>
    <w:rsid w:val="00C54C4A"/>
    <w:rsid w:val="00C5515A"/>
    <w:rsid w:val="00C5F8C8"/>
    <w:rsid w:val="00C6057A"/>
    <w:rsid w:val="00C607DB"/>
    <w:rsid w:val="00C61684"/>
    <w:rsid w:val="00C642C3"/>
    <w:rsid w:val="00C6488B"/>
    <w:rsid w:val="00C64D57"/>
    <w:rsid w:val="00C65F2D"/>
    <w:rsid w:val="00C66D12"/>
    <w:rsid w:val="00C71194"/>
    <w:rsid w:val="00C71C5D"/>
    <w:rsid w:val="00C71F77"/>
    <w:rsid w:val="00C75301"/>
    <w:rsid w:val="00C76A0C"/>
    <w:rsid w:val="00C77923"/>
    <w:rsid w:val="00C81635"/>
    <w:rsid w:val="00C817C3"/>
    <w:rsid w:val="00C83119"/>
    <w:rsid w:val="00C84620"/>
    <w:rsid w:val="00C85E48"/>
    <w:rsid w:val="00C873F2"/>
    <w:rsid w:val="00C87A1D"/>
    <w:rsid w:val="00C90150"/>
    <w:rsid w:val="00C909C4"/>
    <w:rsid w:val="00C94A7B"/>
    <w:rsid w:val="00C94D1A"/>
    <w:rsid w:val="00C9562C"/>
    <w:rsid w:val="00C97260"/>
    <w:rsid w:val="00CA05C5"/>
    <w:rsid w:val="00CA1401"/>
    <w:rsid w:val="00CA1E57"/>
    <w:rsid w:val="00CA3948"/>
    <w:rsid w:val="00CA3F13"/>
    <w:rsid w:val="00CA4C23"/>
    <w:rsid w:val="00CA540A"/>
    <w:rsid w:val="00CA6493"/>
    <w:rsid w:val="00CA745E"/>
    <w:rsid w:val="00CA789E"/>
    <w:rsid w:val="00CB0F84"/>
    <w:rsid w:val="00CB2911"/>
    <w:rsid w:val="00CB734F"/>
    <w:rsid w:val="00CB7D98"/>
    <w:rsid w:val="00CC19D5"/>
    <w:rsid w:val="00CC3525"/>
    <w:rsid w:val="00CC3C05"/>
    <w:rsid w:val="00CC4609"/>
    <w:rsid w:val="00CC5AA0"/>
    <w:rsid w:val="00CC6C7C"/>
    <w:rsid w:val="00CD06CB"/>
    <w:rsid w:val="00CD12D3"/>
    <w:rsid w:val="00CD1E37"/>
    <w:rsid w:val="00CD20D8"/>
    <w:rsid w:val="00CD2B48"/>
    <w:rsid w:val="00CD427F"/>
    <w:rsid w:val="00CD44E8"/>
    <w:rsid w:val="00CD451A"/>
    <w:rsid w:val="00CD4C14"/>
    <w:rsid w:val="00CD5054"/>
    <w:rsid w:val="00CD5082"/>
    <w:rsid w:val="00CD52AF"/>
    <w:rsid w:val="00CD5795"/>
    <w:rsid w:val="00CD6BF9"/>
    <w:rsid w:val="00CD7419"/>
    <w:rsid w:val="00CE014C"/>
    <w:rsid w:val="00CE027E"/>
    <w:rsid w:val="00CE12CD"/>
    <w:rsid w:val="00CE2ED2"/>
    <w:rsid w:val="00CE34A5"/>
    <w:rsid w:val="00CE40F7"/>
    <w:rsid w:val="00CE55BD"/>
    <w:rsid w:val="00CE6FAB"/>
    <w:rsid w:val="00CE79EE"/>
    <w:rsid w:val="00CF073C"/>
    <w:rsid w:val="00CF0F81"/>
    <w:rsid w:val="00CF1233"/>
    <w:rsid w:val="00CF143E"/>
    <w:rsid w:val="00CF32CF"/>
    <w:rsid w:val="00CF3A90"/>
    <w:rsid w:val="00CF534F"/>
    <w:rsid w:val="00CF545A"/>
    <w:rsid w:val="00CF6A40"/>
    <w:rsid w:val="00CF6A78"/>
    <w:rsid w:val="00D02643"/>
    <w:rsid w:val="00D03898"/>
    <w:rsid w:val="00D11538"/>
    <w:rsid w:val="00D120D1"/>
    <w:rsid w:val="00D132C5"/>
    <w:rsid w:val="00D147C0"/>
    <w:rsid w:val="00D1511A"/>
    <w:rsid w:val="00D153EE"/>
    <w:rsid w:val="00D164FE"/>
    <w:rsid w:val="00D16BFA"/>
    <w:rsid w:val="00D17790"/>
    <w:rsid w:val="00D205DE"/>
    <w:rsid w:val="00D21AB4"/>
    <w:rsid w:val="00D21F01"/>
    <w:rsid w:val="00D22088"/>
    <w:rsid w:val="00D22B60"/>
    <w:rsid w:val="00D23109"/>
    <w:rsid w:val="00D25303"/>
    <w:rsid w:val="00D25CFC"/>
    <w:rsid w:val="00D27305"/>
    <w:rsid w:val="00D27C12"/>
    <w:rsid w:val="00D30F88"/>
    <w:rsid w:val="00D31852"/>
    <w:rsid w:val="00D33CFF"/>
    <w:rsid w:val="00D3539B"/>
    <w:rsid w:val="00D36119"/>
    <w:rsid w:val="00D422D8"/>
    <w:rsid w:val="00D43EFA"/>
    <w:rsid w:val="00D46AB4"/>
    <w:rsid w:val="00D47459"/>
    <w:rsid w:val="00D47480"/>
    <w:rsid w:val="00D47CB9"/>
    <w:rsid w:val="00D500AB"/>
    <w:rsid w:val="00D50EC3"/>
    <w:rsid w:val="00D5179E"/>
    <w:rsid w:val="00D55392"/>
    <w:rsid w:val="00D57BCC"/>
    <w:rsid w:val="00D619F0"/>
    <w:rsid w:val="00D62007"/>
    <w:rsid w:val="00D62668"/>
    <w:rsid w:val="00D630C7"/>
    <w:rsid w:val="00D634B5"/>
    <w:rsid w:val="00D65692"/>
    <w:rsid w:val="00D664DD"/>
    <w:rsid w:val="00D66C57"/>
    <w:rsid w:val="00D706E8"/>
    <w:rsid w:val="00D71D1A"/>
    <w:rsid w:val="00D727A8"/>
    <w:rsid w:val="00D74814"/>
    <w:rsid w:val="00D77290"/>
    <w:rsid w:val="00D77A3C"/>
    <w:rsid w:val="00D77DA4"/>
    <w:rsid w:val="00D77F26"/>
    <w:rsid w:val="00D8081D"/>
    <w:rsid w:val="00D81363"/>
    <w:rsid w:val="00D81AEA"/>
    <w:rsid w:val="00D82E43"/>
    <w:rsid w:val="00D837B4"/>
    <w:rsid w:val="00D83879"/>
    <w:rsid w:val="00D83CCA"/>
    <w:rsid w:val="00D85E21"/>
    <w:rsid w:val="00D87469"/>
    <w:rsid w:val="00D87761"/>
    <w:rsid w:val="00D93715"/>
    <w:rsid w:val="00D9372C"/>
    <w:rsid w:val="00D93C0D"/>
    <w:rsid w:val="00D955D4"/>
    <w:rsid w:val="00D97934"/>
    <w:rsid w:val="00DA1452"/>
    <w:rsid w:val="00DA41FB"/>
    <w:rsid w:val="00DA433C"/>
    <w:rsid w:val="00DB1D7D"/>
    <w:rsid w:val="00DB254F"/>
    <w:rsid w:val="00DB4C75"/>
    <w:rsid w:val="00DB7B84"/>
    <w:rsid w:val="00DC42F4"/>
    <w:rsid w:val="00DC4CB8"/>
    <w:rsid w:val="00DC5239"/>
    <w:rsid w:val="00DC523F"/>
    <w:rsid w:val="00DC5443"/>
    <w:rsid w:val="00DC5F81"/>
    <w:rsid w:val="00DD0FCA"/>
    <w:rsid w:val="00DD1151"/>
    <w:rsid w:val="00DD1A11"/>
    <w:rsid w:val="00DD2342"/>
    <w:rsid w:val="00DD29DF"/>
    <w:rsid w:val="00DD2E7A"/>
    <w:rsid w:val="00DD3DF9"/>
    <w:rsid w:val="00DD4855"/>
    <w:rsid w:val="00DD58CE"/>
    <w:rsid w:val="00DD5998"/>
    <w:rsid w:val="00DD6FD8"/>
    <w:rsid w:val="00DE08E8"/>
    <w:rsid w:val="00DE2236"/>
    <w:rsid w:val="00DE3667"/>
    <w:rsid w:val="00DE6B0F"/>
    <w:rsid w:val="00DE70DE"/>
    <w:rsid w:val="00DE7491"/>
    <w:rsid w:val="00DF0E0B"/>
    <w:rsid w:val="00DF0FDF"/>
    <w:rsid w:val="00DF1B9B"/>
    <w:rsid w:val="00DF25E7"/>
    <w:rsid w:val="00DF2E86"/>
    <w:rsid w:val="00DF4AE3"/>
    <w:rsid w:val="00DF54B6"/>
    <w:rsid w:val="00DF5CE0"/>
    <w:rsid w:val="00DF6812"/>
    <w:rsid w:val="00DF6867"/>
    <w:rsid w:val="00DF6E25"/>
    <w:rsid w:val="00E0010E"/>
    <w:rsid w:val="00E009EB"/>
    <w:rsid w:val="00E02AF1"/>
    <w:rsid w:val="00E0355D"/>
    <w:rsid w:val="00E0358A"/>
    <w:rsid w:val="00E04020"/>
    <w:rsid w:val="00E042E3"/>
    <w:rsid w:val="00E055A1"/>
    <w:rsid w:val="00E0591B"/>
    <w:rsid w:val="00E05B12"/>
    <w:rsid w:val="00E060B2"/>
    <w:rsid w:val="00E0658E"/>
    <w:rsid w:val="00E0724E"/>
    <w:rsid w:val="00E079D3"/>
    <w:rsid w:val="00E07B75"/>
    <w:rsid w:val="00E10230"/>
    <w:rsid w:val="00E10A60"/>
    <w:rsid w:val="00E11B8B"/>
    <w:rsid w:val="00E120F8"/>
    <w:rsid w:val="00E1250C"/>
    <w:rsid w:val="00E140EB"/>
    <w:rsid w:val="00E14384"/>
    <w:rsid w:val="00E15AEE"/>
    <w:rsid w:val="00E163C1"/>
    <w:rsid w:val="00E212C4"/>
    <w:rsid w:val="00E213AC"/>
    <w:rsid w:val="00E22793"/>
    <w:rsid w:val="00E228B0"/>
    <w:rsid w:val="00E23D1A"/>
    <w:rsid w:val="00E23D35"/>
    <w:rsid w:val="00E24E96"/>
    <w:rsid w:val="00E25D4F"/>
    <w:rsid w:val="00E26150"/>
    <w:rsid w:val="00E26310"/>
    <w:rsid w:val="00E264BB"/>
    <w:rsid w:val="00E26BFF"/>
    <w:rsid w:val="00E2758F"/>
    <w:rsid w:val="00E30119"/>
    <w:rsid w:val="00E315F2"/>
    <w:rsid w:val="00E32216"/>
    <w:rsid w:val="00E32762"/>
    <w:rsid w:val="00E330E6"/>
    <w:rsid w:val="00E33B76"/>
    <w:rsid w:val="00E33E6E"/>
    <w:rsid w:val="00E342E7"/>
    <w:rsid w:val="00E36015"/>
    <w:rsid w:val="00E36127"/>
    <w:rsid w:val="00E36F2D"/>
    <w:rsid w:val="00E37783"/>
    <w:rsid w:val="00E41B8E"/>
    <w:rsid w:val="00E428AA"/>
    <w:rsid w:val="00E431CB"/>
    <w:rsid w:val="00E43828"/>
    <w:rsid w:val="00E43FED"/>
    <w:rsid w:val="00E44475"/>
    <w:rsid w:val="00E446BB"/>
    <w:rsid w:val="00E507BA"/>
    <w:rsid w:val="00E5117E"/>
    <w:rsid w:val="00E5401A"/>
    <w:rsid w:val="00E54ED7"/>
    <w:rsid w:val="00E56EF0"/>
    <w:rsid w:val="00E57089"/>
    <w:rsid w:val="00E57D16"/>
    <w:rsid w:val="00E61F84"/>
    <w:rsid w:val="00E6386C"/>
    <w:rsid w:val="00E6432D"/>
    <w:rsid w:val="00E64D38"/>
    <w:rsid w:val="00E65003"/>
    <w:rsid w:val="00E6591E"/>
    <w:rsid w:val="00E70466"/>
    <w:rsid w:val="00E726EA"/>
    <w:rsid w:val="00E73F26"/>
    <w:rsid w:val="00E754E3"/>
    <w:rsid w:val="00E76F22"/>
    <w:rsid w:val="00E81913"/>
    <w:rsid w:val="00E828F0"/>
    <w:rsid w:val="00E86435"/>
    <w:rsid w:val="00E86A77"/>
    <w:rsid w:val="00E86D8D"/>
    <w:rsid w:val="00E900D4"/>
    <w:rsid w:val="00E90262"/>
    <w:rsid w:val="00E94B18"/>
    <w:rsid w:val="00E94B58"/>
    <w:rsid w:val="00E952DB"/>
    <w:rsid w:val="00E95B36"/>
    <w:rsid w:val="00E963E0"/>
    <w:rsid w:val="00EA1FF2"/>
    <w:rsid w:val="00EA268A"/>
    <w:rsid w:val="00EA3233"/>
    <w:rsid w:val="00EA3992"/>
    <w:rsid w:val="00EA43B0"/>
    <w:rsid w:val="00EA45F4"/>
    <w:rsid w:val="00EA5838"/>
    <w:rsid w:val="00EA6CE3"/>
    <w:rsid w:val="00EB073B"/>
    <w:rsid w:val="00EB0E1E"/>
    <w:rsid w:val="00EB4AB9"/>
    <w:rsid w:val="00EC0A3C"/>
    <w:rsid w:val="00EC12B2"/>
    <w:rsid w:val="00EC147A"/>
    <w:rsid w:val="00EC2232"/>
    <w:rsid w:val="00EC4EA3"/>
    <w:rsid w:val="00EC544C"/>
    <w:rsid w:val="00EC5A39"/>
    <w:rsid w:val="00EC6344"/>
    <w:rsid w:val="00ED02B9"/>
    <w:rsid w:val="00ED13AD"/>
    <w:rsid w:val="00ED3B40"/>
    <w:rsid w:val="00ED550C"/>
    <w:rsid w:val="00ED5D0F"/>
    <w:rsid w:val="00EE0EBA"/>
    <w:rsid w:val="00EE25B4"/>
    <w:rsid w:val="00EE643E"/>
    <w:rsid w:val="00EE6D88"/>
    <w:rsid w:val="00EE76A7"/>
    <w:rsid w:val="00EF1079"/>
    <w:rsid w:val="00EF13E1"/>
    <w:rsid w:val="00EF19EB"/>
    <w:rsid w:val="00EF3597"/>
    <w:rsid w:val="00EF3864"/>
    <w:rsid w:val="00EF472F"/>
    <w:rsid w:val="00EF49B9"/>
    <w:rsid w:val="00EF5566"/>
    <w:rsid w:val="00F0008B"/>
    <w:rsid w:val="00F02500"/>
    <w:rsid w:val="00F02690"/>
    <w:rsid w:val="00F02FBC"/>
    <w:rsid w:val="00F03018"/>
    <w:rsid w:val="00F03146"/>
    <w:rsid w:val="00F05272"/>
    <w:rsid w:val="00F06772"/>
    <w:rsid w:val="00F07614"/>
    <w:rsid w:val="00F07EC4"/>
    <w:rsid w:val="00F11C37"/>
    <w:rsid w:val="00F1390F"/>
    <w:rsid w:val="00F164CA"/>
    <w:rsid w:val="00F17774"/>
    <w:rsid w:val="00F17ACA"/>
    <w:rsid w:val="00F21D82"/>
    <w:rsid w:val="00F22086"/>
    <w:rsid w:val="00F24811"/>
    <w:rsid w:val="00F25AC6"/>
    <w:rsid w:val="00F265B4"/>
    <w:rsid w:val="00F268BC"/>
    <w:rsid w:val="00F275D0"/>
    <w:rsid w:val="00F277A9"/>
    <w:rsid w:val="00F27BD8"/>
    <w:rsid w:val="00F3120F"/>
    <w:rsid w:val="00F31F65"/>
    <w:rsid w:val="00F33423"/>
    <w:rsid w:val="00F33EEC"/>
    <w:rsid w:val="00F36E6C"/>
    <w:rsid w:val="00F40F5A"/>
    <w:rsid w:val="00F413AD"/>
    <w:rsid w:val="00F44B62"/>
    <w:rsid w:val="00F46E30"/>
    <w:rsid w:val="00F470F5"/>
    <w:rsid w:val="00F476EA"/>
    <w:rsid w:val="00F51B5D"/>
    <w:rsid w:val="00F520D2"/>
    <w:rsid w:val="00F534CB"/>
    <w:rsid w:val="00F53B87"/>
    <w:rsid w:val="00F555EE"/>
    <w:rsid w:val="00F601BC"/>
    <w:rsid w:val="00F61A64"/>
    <w:rsid w:val="00F64183"/>
    <w:rsid w:val="00F657E8"/>
    <w:rsid w:val="00F663A2"/>
    <w:rsid w:val="00F70087"/>
    <w:rsid w:val="00F701B2"/>
    <w:rsid w:val="00F74C1C"/>
    <w:rsid w:val="00F75812"/>
    <w:rsid w:val="00F7757A"/>
    <w:rsid w:val="00F80073"/>
    <w:rsid w:val="00F8018A"/>
    <w:rsid w:val="00F80E0C"/>
    <w:rsid w:val="00F80EA8"/>
    <w:rsid w:val="00F81098"/>
    <w:rsid w:val="00F82C76"/>
    <w:rsid w:val="00F82E00"/>
    <w:rsid w:val="00F83D6F"/>
    <w:rsid w:val="00F848E1"/>
    <w:rsid w:val="00F84D15"/>
    <w:rsid w:val="00F84D25"/>
    <w:rsid w:val="00F86DBF"/>
    <w:rsid w:val="00F8778B"/>
    <w:rsid w:val="00F907A3"/>
    <w:rsid w:val="00F90D07"/>
    <w:rsid w:val="00F94EDD"/>
    <w:rsid w:val="00F95791"/>
    <w:rsid w:val="00FA0E28"/>
    <w:rsid w:val="00FA1B5A"/>
    <w:rsid w:val="00FA1D76"/>
    <w:rsid w:val="00FA373F"/>
    <w:rsid w:val="00FA5333"/>
    <w:rsid w:val="00FA553C"/>
    <w:rsid w:val="00FA557D"/>
    <w:rsid w:val="00FA57F2"/>
    <w:rsid w:val="00FA5963"/>
    <w:rsid w:val="00FA5B09"/>
    <w:rsid w:val="00FA62EE"/>
    <w:rsid w:val="00FB04CD"/>
    <w:rsid w:val="00FB176A"/>
    <w:rsid w:val="00FB19E9"/>
    <w:rsid w:val="00FB31CD"/>
    <w:rsid w:val="00FB4138"/>
    <w:rsid w:val="00FB4BFE"/>
    <w:rsid w:val="00FB7D5D"/>
    <w:rsid w:val="00FC0227"/>
    <w:rsid w:val="00FC15EA"/>
    <w:rsid w:val="00FC2C97"/>
    <w:rsid w:val="00FC3850"/>
    <w:rsid w:val="00FC51B5"/>
    <w:rsid w:val="00FC596E"/>
    <w:rsid w:val="00FC637D"/>
    <w:rsid w:val="00FC7A91"/>
    <w:rsid w:val="00FD129A"/>
    <w:rsid w:val="00FD2FAB"/>
    <w:rsid w:val="00FD3034"/>
    <w:rsid w:val="00FD3DE8"/>
    <w:rsid w:val="00FD3E90"/>
    <w:rsid w:val="00FD4A83"/>
    <w:rsid w:val="00FD50B6"/>
    <w:rsid w:val="00FD5D46"/>
    <w:rsid w:val="00FD5E48"/>
    <w:rsid w:val="00FD6D8B"/>
    <w:rsid w:val="00FE1D25"/>
    <w:rsid w:val="00FE1EE2"/>
    <w:rsid w:val="00FE4000"/>
    <w:rsid w:val="00FE45C3"/>
    <w:rsid w:val="00FE465F"/>
    <w:rsid w:val="00FE49DD"/>
    <w:rsid w:val="00FE4F47"/>
    <w:rsid w:val="00FE634B"/>
    <w:rsid w:val="00FF0AD9"/>
    <w:rsid w:val="00FF1797"/>
    <w:rsid w:val="00FF27B9"/>
    <w:rsid w:val="00FF3C38"/>
    <w:rsid w:val="00FF61D2"/>
    <w:rsid w:val="00FF6F04"/>
    <w:rsid w:val="00FF74D4"/>
    <w:rsid w:val="013121F0"/>
    <w:rsid w:val="01431A2B"/>
    <w:rsid w:val="026D2122"/>
    <w:rsid w:val="027A87C7"/>
    <w:rsid w:val="027FE99B"/>
    <w:rsid w:val="02A374BA"/>
    <w:rsid w:val="02BEF4D3"/>
    <w:rsid w:val="03C755F6"/>
    <w:rsid w:val="03D56165"/>
    <w:rsid w:val="04B5E6BC"/>
    <w:rsid w:val="05958715"/>
    <w:rsid w:val="05D14A5C"/>
    <w:rsid w:val="0610E351"/>
    <w:rsid w:val="061C231D"/>
    <w:rsid w:val="065AAA91"/>
    <w:rsid w:val="06B08E4B"/>
    <w:rsid w:val="0752FEAD"/>
    <w:rsid w:val="07A7F917"/>
    <w:rsid w:val="08EC4481"/>
    <w:rsid w:val="0A3990AC"/>
    <w:rsid w:val="0A64FF96"/>
    <w:rsid w:val="0B8DF6F5"/>
    <w:rsid w:val="0BB7EA32"/>
    <w:rsid w:val="0BBB3FBA"/>
    <w:rsid w:val="0BF65049"/>
    <w:rsid w:val="0C03CBB1"/>
    <w:rsid w:val="0CA3BA8C"/>
    <w:rsid w:val="0CF9BA7C"/>
    <w:rsid w:val="0E022AE2"/>
    <w:rsid w:val="0E51F3EB"/>
    <w:rsid w:val="102467F5"/>
    <w:rsid w:val="109919C4"/>
    <w:rsid w:val="10AD7DCB"/>
    <w:rsid w:val="10BBA9A5"/>
    <w:rsid w:val="113FCB95"/>
    <w:rsid w:val="11486DD3"/>
    <w:rsid w:val="1198A475"/>
    <w:rsid w:val="120DE50D"/>
    <w:rsid w:val="1298E843"/>
    <w:rsid w:val="12A57B72"/>
    <w:rsid w:val="1311329A"/>
    <w:rsid w:val="13286FAF"/>
    <w:rsid w:val="136855CE"/>
    <w:rsid w:val="13F01F31"/>
    <w:rsid w:val="1437CAB6"/>
    <w:rsid w:val="14C29231"/>
    <w:rsid w:val="14D5E44A"/>
    <w:rsid w:val="14EBA404"/>
    <w:rsid w:val="14F05134"/>
    <w:rsid w:val="1564D3BF"/>
    <w:rsid w:val="158AFA9E"/>
    <w:rsid w:val="161FB543"/>
    <w:rsid w:val="163B360C"/>
    <w:rsid w:val="17FEA13E"/>
    <w:rsid w:val="184D7D95"/>
    <w:rsid w:val="1852B987"/>
    <w:rsid w:val="1857D4B3"/>
    <w:rsid w:val="18B3676B"/>
    <w:rsid w:val="18E5CDC2"/>
    <w:rsid w:val="196FBBA0"/>
    <w:rsid w:val="197AE977"/>
    <w:rsid w:val="197E8CF3"/>
    <w:rsid w:val="19891FBB"/>
    <w:rsid w:val="1A5F5C3C"/>
    <w:rsid w:val="1A6AD9F7"/>
    <w:rsid w:val="1ABFA4A6"/>
    <w:rsid w:val="1AD06032"/>
    <w:rsid w:val="1AFEE18A"/>
    <w:rsid w:val="1B102F8F"/>
    <w:rsid w:val="1B4D8F1C"/>
    <w:rsid w:val="1B5A4E10"/>
    <w:rsid w:val="1B674844"/>
    <w:rsid w:val="1BAA674A"/>
    <w:rsid w:val="1BE007E5"/>
    <w:rsid w:val="1C06710C"/>
    <w:rsid w:val="1C34D04F"/>
    <w:rsid w:val="1C42B6F2"/>
    <w:rsid w:val="1C6DD32A"/>
    <w:rsid w:val="1CA15ECF"/>
    <w:rsid w:val="1D61EC90"/>
    <w:rsid w:val="1D90EA4C"/>
    <w:rsid w:val="1E5B0B8C"/>
    <w:rsid w:val="1F8B8DE5"/>
    <w:rsid w:val="1F9F9099"/>
    <w:rsid w:val="20BD6E8D"/>
    <w:rsid w:val="21657DEC"/>
    <w:rsid w:val="22591D7B"/>
    <w:rsid w:val="22D9CA46"/>
    <w:rsid w:val="23A6C2E9"/>
    <w:rsid w:val="23AD0ACA"/>
    <w:rsid w:val="24234CC3"/>
    <w:rsid w:val="24F138EF"/>
    <w:rsid w:val="259853B6"/>
    <w:rsid w:val="25DBEBE1"/>
    <w:rsid w:val="262E25DF"/>
    <w:rsid w:val="268908C8"/>
    <w:rsid w:val="27A2D673"/>
    <w:rsid w:val="27B3BE12"/>
    <w:rsid w:val="2807FCC3"/>
    <w:rsid w:val="281ECFAC"/>
    <w:rsid w:val="28276144"/>
    <w:rsid w:val="29611971"/>
    <w:rsid w:val="29CCB4EE"/>
    <w:rsid w:val="2A686F3A"/>
    <w:rsid w:val="2B5736F1"/>
    <w:rsid w:val="2BF74D90"/>
    <w:rsid w:val="2C3E5A88"/>
    <w:rsid w:val="2C43AF37"/>
    <w:rsid w:val="2D714904"/>
    <w:rsid w:val="2DD50E8E"/>
    <w:rsid w:val="2F103922"/>
    <w:rsid w:val="2F7C6028"/>
    <w:rsid w:val="30D74909"/>
    <w:rsid w:val="31494045"/>
    <w:rsid w:val="32BD0AB3"/>
    <w:rsid w:val="32E7E2EE"/>
    <w:rsid w:val="33BCE094"/>
    <w:rsid w:val="3535A614"/>
    <w:rsid w:val="356C056C"/>
    <w:rsid w:val="359EA807"/>
    <w:rsid w:val="35D5A37A"/>
    <w:rsid w:val="35E27D58"/>
    <w:rsid w:val="368DCC7F"/>
    <w:rsid w:val="36D293B3"/>
    <w:rsid w:val="382D4882"/>
    <w:rsid w:val="39179B5A"/>
    <w:rsid w:val="39220794"/>
    <w:rsid w:val="3930B2B5"/>
    <w:rsid w:val="396CC087"/>
    <w:rsid w:val="39A52ACB"/>
    <w:rsid w:val="3A0ECBD6"/>
    <w:rsid w:val="3A4C2C6A"/>
    <w:rsid w:val="3AB6E789"/>
    <w:rsid w:val="3AC55491"/>
    <w:rsid w:val="3C37E3C9"/>
    <w:rsid w:val="3CA90DE0"/>
    <w:rsid w:val="3CC1D1A7"/>
    <w:rsid w:val="3D0E9AB2"/>
    <w:rsid w:val="3D1CA37D"/>
    <w:rsid w:val="3D467FF0"/>
    <w:rsid w:val="3D6FE963"/>
    <w:rsid w:val="3D88D15A"/>
    <w:rsid w:val="3D9A2312"/>
    <w:rsid w:val="3EC1C5A8"/>
    <w:rsid w:val="400FADDA"/>
    <w:rsid w:val="4030A5C0"/>
    <w:rsid w:val="40310663"/>
    <w:rsid w:val="414A12E1"/>
    <w:rsid w:val="41AD2193"/>
    <w:rsid w:val="41E5D8EA"/>
    <w:rsid w:val="41F5B718"/>
    <w:rsid w:val="423FF916"/>
    <w:rsid w:val="42555A8E"/>
    <w:rsid w:val="4288B9B3"/>
    <w:rsid w:val="42B0CEFA"/>
    <w:rsid w:val="4436C09A"/>
    <w:rsid w:val="44B77AD0"/>
    <w:rsid w:val="4593D5C3"/>
    <w:rsid w:val="45A0C437"/>
    <w:rsid w:val="45EB7D98"/>
    <w:rsid w:val="46E7A533"/>
    <w:rsid w:val="479FFA32"/>
    <w:rsid w:val="47A98D2B"/>
    <w:rsid w:val="484CF7C0"/>
    <w:rsid w:val="4855FD40"/>
    <w:rsid w:val="4898A6F7"/>
    <w:rsid w:val="4902A9D9"/>
    <w:rsid w:val="498C2830"/>
    <w:rsid w:val="4A267CA3"/>
    <w:rsid w:val="4A80BF51"/>
    <w:rsid w:val="4ADC80BD"/>
    <w:rsid w:val="4B157DB7"/>
    <w:rsid w:val="4B44F411"/>
    <w:rsid w:val="4B5A12CA"/>
    <w:rsid w:val="4B751196"/>
    <w:rsid w:val="4B94F990"/>
    <w:rsid w:val="4BF4BC34"/>
    <w:rsid w:val="4C98471D"/>
    <w:rsid w:val="4CB0E098"/>
    <w:rsid w:val="4D33E9AE"/>
    <w:rsid w:val="4D8DB1E1"/>
    <w:rsid w:val="4D90E75B"/>
    <w:rsid w:val="4DCE9318"/>
    <w:rsid w:val="4DF5B2CF"/>
    <w:rsid w:val="4E94EBBC"/>
    <w:rsid w:val="4ED1FD4B"/>
    <w:rsid w:val="4FD16DE1"/>
    <w:rsid w:val="4FE54B1B"/>
    <w:rsid w:val="5025FC09"/>
    <w:rsid w:val="50DEA7AD"/>
    <w:rsid w:val="514815D6"/>
    <w:rsid w:val="5241A1B3"/>
    <w:rsid w:val="52F7F9EA"/>
    <w:rsid w:val="53180E64"/>
    <w:rsid w:val="53A2157E"/>
    <w:rsid w:val="54A6CF08"/>
    <w:rsid w:val="564DE477"/>
    <w:rsid w:val="564F1BFD"/>
    <w:rsid w:val="5714D6BF"/>
    <w:rsid w:val="5769617D"/>
    <w:rsid w:val="585B7F0E"/>
    <w:rsid w:val="58E144FC"/>
    <w:rsid w:val="595723F4"/>
    <w:rsid w:val="599CE1D3"/>
    <w:rsid w:val="5B3F9A66"/>
    <w:rsid w:val="5B639B71"/>
    <w:rsid w:val="5BACF492"/>
    <w:rsid w:val="5C2F26AC"/>
    <w:rsid w:val="5C9ED5B5"/>
    <w:rsid w:val="5D27D20C"/>
    <w:rsid w:val="5D9E2C5C"/>
    <w:rsid w:val="5DE4452F"/>
    <w:rsid w:val="5E3D009D"/>
    <w:rsid w:val="5E9057AF"/>
    <w:rsid w:val="5EE6F9F2"/>
    <w:rsid w:val="5F562BDC"/>
    <w:rsid w:val="60903EB7"/>
    <w:rsid w:val="60C1357D"/>
    <w:rsid w:val="60C4C354"/>
    <w:rsid w:val="613D38AF"/>
    <w:rsid w:val="6157F903"/>
    <w:rsid w:val="6163D0B4"/>
    <w:rsid w:val="61859ECD"/>
    <w:rsid w:val="630AA70F"/>
    <w:rsid w:val="632E9AC8"/>
    <w:rsid w:val="6402496B"/>
    <w:rsid w:val="645E2B9A"/>
    <w:rsid w:val="665F9229"/>
    <w:rsid w:val="66B566B9"/>
    <w:rsid w:val="677625CF"/>
    <w:rsid w:val="6788D6A1"/>
    <w:rsid w:val="69172926"/>
    <w:rsid w:val="692760E2"/>
    <w:rsid w:val="6951A484"/>
    <w:rsid w:val="6AB32A49"/>
    <w:rsid w:val="6AF230FC"/>
    <w:rsid w:val="6B24593A"/>
    <w:rsid w:val="6BE5878F"/>
    <w:rsid w:val="6DED543A"/>
    <w:rsid w:val="6DEDB58D"/>
    <w:rsid w:val="6DFD06B1"/>
    <w:rsid w:val="6E1A075D"/>
    <w:rsid w:val="6E5D58A7"/>
    <w:rsid w:val="6EFBB4FA"/>
    <w:rsid w:val="6F1B2171"/>
    <w:rsid w:val="6F46D23B"/>
    <w:rsid w:val="6FD6F53C"/>
    <w:rsid w:val="70A33D01"/>
    <w:rsid w:val="7128D048"/>
    <w:rsid w:val="71457A39"/>
    <w:rsid w:val="71FBC1DB"/>
    <w:rsid w:val="72E28696"/>
    <w:rsid w:val="7362F357"/>
    <w:rsid w:val="739E433D"/>
    <w:rsid w:val="740404B5"/>
    <w:rsid w:val="74E57713"/>
    <w:rsid w:val="75048D5D"/>
    <w:rsid w:val="751625AD"/>
    <w:rsid w:val="7593B7BA"/>
    <w:rsid w:val="75C38FF0"/>
    <w:rsid w:val="75EFD229"/>
    <w:rsid w:val="765505B2"/>
    <w:rsid w:val="766A246B"/>
    <w:rsid w:val="767F5F01"/>
    <w:rsid w:val="76892E57"/>
    <w:rsid w:val="782743F6"/>
    <w:rsid w:val="7859407D"/>
    <w:rsid w:val="7888F23E"/>
    <w:rsid w:val="795C3C67"/>
    <w:rsid w:val="7963BEDC"/>
    <w:rsid w:val="7B08F584"/>
    <w:rsid w:val="7B360DAA"/>
    <w:rsid w:val="7CFB3249"/>
    <w:rsid w:val="7D92948B"/>
    <w:rsid w:val="7DFE3008"/>
    <w:rsid w:val="7EB41B40"/>
    <w:rsid w:val="7EC2C700"/>
    <w:rsid w:val="7EF32F94"/>
    <w:rsid w:val="7F813CB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32CA"/>
  <w15:chartTrackingRefBased/>
  <w15:docId w15:val="{99741C98-2778-468D-971A-5D433B5C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i-FI"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C19D5"/>
    <w:rPr>
      <w:rFonts w:ascii="Arial" w:eastAsia="Times New Roman" w:hAnsi="Arial"/>
      <w:sz w:val="22"/>
      <w:szCs w:val="24"/>
      <w:lang w:eastAsia="fi-FI"/>
    </w:rPr>
  </w:style>
  <w:style w:type="paragraph" w:styleId="Otsikko1">
    <w:name w:val="heading 1"/>
    <w:basedOn w:val="Normaali"/>
    <w:next w:val="Normaali"/>
    <w:link w:val="Otsikko1Char"/>
    <w:uiPriority w:val="9"/>
    <w:qFormat/>
    <w:rsid w:val="00535F69"/>
    <w:pPr>
      <w:keepNext/>
      <w:keepLines/>
      <w:spacing w:before="240"/>
      <w:outlineLvl w:val="0"/>
    </w:pPr>
    <w:rPr>
      <w:rFonts w:ascii="Calibri Light" w:hAnsi="Calibri Light"/>
      <w:color w:val="2E74B5"/>
      <w:sz w:val="32"/>
      <w:szCs w:val="32"/>
    </w:rPr>
  </w:style>
  <w:style w:type="paragraph" w:styleId="Otsikko2">
    <w:name w:val="heading 2"/>
    <w:basedOn w:val="Normaali"/>
    <w:next w:val="Normaali"/>
    <w:link w:val="Otsikko2Char"/>
    <w:uiPriority w:val="9"/>
    <w:unhideWhenUsed/>
    <w:qFormat/>
    <w:rsid w:val="00296D88"/>
    <w:pPr>
      <w:keepNext/>
      <w:keepLines/>
      <w:spacing w:before="40"/>
      <w:outlineLvl w:val="1"/>
    </w:pPr>
    <w:rPr>
      <w:rFonts w:ascii="Calibri Light" w:hAnsi="Calibri Light"/>
      <w:color w:val="2E74B5"/>
      <w:sz w:val="28"/>
      <w:szCs w:val="26"/>
    </w:rPr>
  </w:style>
  <w:style w:type="paragraph" w:styleId="Otsikko3">
    <w:name w:val="heading 3"/>
    <w:basedOn w:val="Normaali"/>
    <w:next w:val="Normaali"/>
    <w:link w:val="Otsikko3Char"/>
    <w:uiPriority w:val="9"/>
    <w:unhideWhenUsed/>
    <w:qFormat/>
    <w:rsid w:val="00296D88"/>
    <w:pPr>
      <w:keepNext/>
      <w:keepLines/>
      <w:spacing w:before="40"/>
      <w:outlineLvl w:val="2"/>
    </w:pPr>
    <w:rPr>
      <w:rFonts w:ascii="Calibri Light" w:eastAsia="Calibri" w:hAnsi="Calibri Light" w:cs="Arial"/>
      <w:i/>
      <w:color w:val="2E74B5"/>
      <w:sz w:val="26"/>
      <w:lang w:eastAsia="en-US"/>
    </w:rPr>
  </w:style>
  <w:style w:type="paragraph" w:styleId="Otsikko4">
    <w:name w:val="heading 4"/>
    <w:basedOn w:val="Normaali"/>
    <w:next w:val="Normaali"/>
    <w:link w:val="Otsikko4Char"/>
    <w:uiPriority w:val="9"/>
    <w:unhideWhenUsed/>
    <w:qFormat/>
    <w:rsid w:val="00535F69"/>
    <w:pPr>
      <w:keepNext/>
      <w:keepLines/>
      <w:spacing w:before="40"/>
      <w:outlineLvl w:val="3"/>
    </w:pPr>
    <w:rPr>
      <w:rFonts w:ascii="Calibri Light" w:hAnsi="Calibri Light"/>
      <w:i/>
      <w:iCs/>
      <w:color w:val="2E74B5"/>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22170"/>
    <w:pPr>
      <w:ind w:left="720"/>
      <w:contextualSpacing/>
    </w:pPr>
  </w:style>
  <w:style w:type="character" w:customStyle="1" w:styleId="Otsikko1Char">
    <w:name w:val="Otsikko 1 Char"/>
    <w:link w:val="Otsikko1"/>
    <w:uiPriority w:val="9"/>
    <w:rsid w:val="00535F69"/>
    <w:rPr>
      <w:rFonts w:ascii="Calibri Light" w:eastAsia="Times New Roman" w:hAnsi="Calibri Light" w:cs="Times New Roman"/>
      <w:color w:val="2E74B5"/>
      <w:sz w:val="32"/>
      <w:szCs w:val="32"/>
      <w:lang w:eastAsia="fi-FI"/>
    </w:rPr>
  </w:style>
  <w:style w:type="character" w:customStyle="1" w:styleId="Otsikko2Char">
    <w:name w:val="Otsikko 2 Char"/>
    <w:link w:val="Otsikko2"/>
    <w:uiPriority w:val="9"/>
    <w:rsid w:val="00296D88"/>
    <w:rPr>
      <w:rFonts w:ascii="Calibri Light" w:eastAsia="Times New Roman" w:hAnsi="Calibri Light"/>
      <w:color w:val="2E74B5"/>
      <w:sz w:val="28"/>
      <w:szCs w:val="26"/>
    </w:rPr>
  </w:style>
  <w:style w:type="character" w:customStyle="1" w:styleId="Otsikko3Char">
    <w:name w:val="Otsikko 3 Char"/>
    <w:link w:val="Otsikko3"/>
    <w:uiPriority w:val="9"/>
    <w:rsid w:val="00296D88"/>
    <w:rPr>
      <w:rFonts w:ascii="Calibri Light" w:hAnsi="Calibri Light" w:cs="Arial"/>
      <w:i/>
      <w:color w:val="2E74B5"/>
      <w:sz w:val="26"/>
      <w:szCs w:val="24"/>
      <w:lang w:eastAsia="en-US"/>
    </w:rPr>
  </w:style>
  <w:style w:type="character" w:customStyle="1" w:styleId="Otsikko4Char">
    <w:name w:val="Otsikko 4 Char"/>
    <w:link w:val="Otsikko4"/>
    <w:uiPriority w:val="9"/>
    <w:rsid w:val="00535F69"/>
    <w:rPr>
      <w:rFonts w:ascii="Calibri Light" w:eastAsia="Times New Roman" w:hAnsi="Calibri Light" w:cs="Times New Roman"/>
      <w:i/>
      <w:iCs/>
      <w:color w:val="2E74B5"/>
      <w:sz w:val="24"/>
      <w:szCs w:val="24"/>
      <w:lang w:eastAsia="fi-FI"/>
    </w:rPr>
  </w:style>
  <w:style w:type="character" w:styleId="Kommentinviite">
    <w:name w:val="annotation reference"/>
    <w:uiPriority w:val="99"/>
    <w:semiHidden/>
    <w:unhideWhenUsed/>
    <w:rsid w:val="002F4815"/>
    <w:rPr>
      <w:sz w:val="16"/>
      <w:szCs w:val="16"/>
    </w:rPr>
  </w:style>
  <w:style w:type="paragraph" w:styleId="Kommentinteksti">
    <w:name w:val="annotation text"/>
    <w:basedOn w:val="Normaali"/>
    <w:link w:val="KommentintekstiChar"/>
    <w:uiPriority w:val="99"/>
    <w:unhideWhenUsed/>
    <w:rsid w:val="002F4815"/>
    <w:rPr>
      <w:sz w:val="20"/>
      <w:szCs w:val="20"/>
    </w:rPr>
  </w:style>
  <w:style w:type="character" w:customStyle="1" w:styleId="KommentintekstiChar">
    <w:name w:val="Kommentin teksti Char"/>
    <w:link w:val="Kommentinteksti"/>
    <w:uiPriority w:val="99"/>
    <w:rsid w:val="002F4815"/>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2F4815"/>
    <w:rPr>
      <w:b/>
      <w:bCs/>
    </w:rPr>
  </w:style>
  <w:style w:type="character" w:customStyle="1" w:styleId="KommentinotsikkoChar">
    <w:name w:val="Kommentin otsikko Char"/>
    <w:link w:val="Kommentinotsikko"/>
    <w:uiPriority w:val="99"/>
    <w:semiHidden/>
    <w:rsid w:val="002F4815"/>
    <w:rPr>
      <w:rFonts w:ascii="Times New Roman" w:eastAsia="Times New Roman" w:hAnsi="Times New Roman" w:cs="Times New Roman"/>
      <w:b/>
      <w:bCs/>
      <w:sz w:val="20"/>
      <w:szCs w:val="20"/>
      <w:lang w:eastAsia="fi-FI"/>
    </w:rPr>
  </w:style>
  <w:style w:type="paragraph" w:styleId="Seliteteksti">
    <w:name w:val="Balloon Text"/>
    <w:basedOn w:val="Normaali"/>
    <w:link w:val="SelitetekstiChar"/>
    <w:uiPriority w:val="99"/>
    <w:semiHidden/>
    <w:unhideWhenUsed/>
    <w:rsid w:val="002F4815"/>
    <w:rPr>
      <w:rFonts w:ascii="Segoe UI" w:hAnsi="Segoe UI" w:cs="Segoe UI"/>
      <w:sz w:val="18"/>
      <w:szCs w:val="18"/>
    </w:rPr>
  </w:style>
  <w:style w:type="character" w:customStyle="1" w:styleId="SelitetekstiChar">
    <w:name w:val="Seliteteksti Char"/>
    <w:link w:val="Seliteteksti"/>
    <w:uiPriority w:val="99"/>
    <w:semiHidden/>
    <w:rsid w:val="002F4815"/>
    <w:rPr>
      <w:rFonts w:ascii="Segoe UI" w:eastAsia="Times New Roman" w:hAnsi="Segoe UI" w:cs="Segoe UI"/>
      <w:sz w:val="18"/>
      <w:szCs w:val="18"/>
      <w:lang w:eastAsia="fi-FI"/>
    </w:rPr>
  </w:style>
  <w:style w:type="character" w:styleId="Hyperlinkki">
    <w:name w:val="Hyperlink"/>
    <w:uiPriority w:val="99"/>
    <w:unhideWhenUsed/>
    <w:rsid w:val="008E7511"/>
    <w:rPr>
      <w:color w:val="0563C1"/>
      <w:u w:val="single"/>
    </w:rPr>
  </w:style>
  <w:style w:type="character" w:customStyle="1" w:styleId="Ratkaisematonmaininta1">
    <w:name w:val="Ratkaisematon maininta1"/>
    <w:uiPriority w:val="99"/>
    <w:semiHidden/>
    <w:unhideWhenUsed/>
    <w:rsid w:val="008E7511"/>
    <w:rPr>
      <w:color w:val="605E5C"/>
      <w:shd w:val="clear" w:color="auto" w:fill="E1DFDD"/>
    </w:rPr>
  </w:style>
  <w:style w:type="paragraph" w:styleId="Muutos">
    <w:name w:val="Revision"/>
    <w:hidden/>
    <w:uiPriority w:val="99"/>
    <w:semiHidden/>
    <w:rsid w:val="00BA4F52"/>
    <w:rPr>
      <w:rFonts w:ascii="Arial" w:eastAsia="Times New Roman" w:hAnsi="Arial"/>
      <w:sz w:val="22"/>
      <w:szCs w:val="24"/>
      <w:lang w:eastAsia="fi-FI"/>
    </w:rPr>
  </w:style>
  <w:style w:type="paragraph" w:styleId="Eivli">
    <w:name w:val="No Spacing"/>
    <w:link w:val="EivliChar"/>
    <w:uiPriority w:val="1"/>
    <w:qFormat/>
    <w:rsid w:val="00780051"/>
    <w:rPr>
      <w:rFonts w:asciiTheme="minorHAnsi" w:eastAsiaTheme="minorEastAsia" w:hAnsiTheme="minorHAnsi" w:cstheme="minorBidi"/>
      <w:sz w:val="22"/>
      <w:szCs w:val="22"/>
      <w:lang w:eastAsia="fi-FI"/>
    </w:rPr>
  </w:style>
  <w:style w:type="character" w:customStyle="1" w:styleId="EivliChar">
    <w:name w:val="Ei väliä Char"/>
    <w:basedOn w:val="Kappaleenoletusfontti"/>
    <w:link w:val="Eivli"/>
    <w:uiPriority w:val="1"/>
    <w:rsid w:val="00780051"/>
    <w:rPr>
      <w:rFonts w:asciiTheme="minorHAnsi" w:eastAsiaTheme="minorEastAsia" w:hAnsiTheme="minorHAnsi" w:cstheme="minorBidi"/>
      <w:sz w:val="22"/>
      <w:szCs w:val="22"/>
      <w:lang w:eastAsia="fi-FI"/>
    </w:rPr>
  </w:style>
  <w:style w:type="paragraph" w:styleId="Yltunniste">
    <w:name w:val="header"/>
    <w:basedOn w:val="Normaali"/>
    <w:link w:val="YltunnisteChar"/>
    <w:uiPriority w:val="99"/>
    <w:unhideWhenUsed/>
    <w:rsid w:val="00593E59"/>
    <w:pPr>
      <w:tabs>
        <w:tab w:val="center" w:pos="4819"/>
        <w:tab w:val="right" w:pos="9638"/>
      </w:tabs>
    </w:pPr>
  </w:style>
  <w:style w:type="character" w:customStyle="1" w:styleId="YltunnisteChar">
    <w:name w:val="Ylätunniste Char"/>
    <w:basedOn w:val="Kappaleenoletusfontti"/>
    <w:link w:val="Yltunniste"/>
    <w:uiPriority w:val="99"/>
    <w:rsid w:val="00593E59"/>
    <w:rPr>
      <w:rFonts w:ascii="Arial" w:eastAsia="Times New Roman" w:hAnsi="Arial"/>
      <w:sz w:val="22"/>
      <w:szCs w:val="24"/>
      <w:lang w:eastAsia="fi-FI"/>
    </w:rPr>
  </w:style>
  <w:style w:type="paragraph" w:styleId="Alatunniste">
    <w:name w:val="footer"/>
    <w:basedOn w:val="Normaali"/>
    <w:link w:val="AlatunnisteChar"/>
    <w:uiPriority w:val="99"/>
    <w:unhideWhenUsed/>
    <w:rsid w:val="00593E59"/>
    <w:pPr>
      <w:tabs>
        <w:tab w:val="center" w:pos="4819"/>
        <w:tab w:val="right" w:pos="9638"/>
      </w:tabs>
    </w:pPr>
  </w:style>
  <w:style w:type="character" w:customStyle="1" w:styleId="AlatunnisteChar">
    <w:name w:val="Alatunniste Char"/>
    <w:basedOn w:val="Kappaleenoletusfontti"/>
    <w:link w:val="Alatunniste"/>
    <w:uiPriority w:val="99"/>
    <w:rsid w:val="00593E59"/>
    <w:rPr>
      <w:rFonts w:ascii="Arial" w:eastAsia="Times New Roman" w:hAnsi="Arial"/>
      <w:sz w:val="22"/>
      <w:szCs w:val="24"/>
      <w:lang w:eastAsia="fi-FI"/>
    </w:rPr>
  </w:style>
  <w:style w:type="paragraph" w:styleId="Sisllysluettelonotsikko">
    <w:name w:val="TOC Heading"/>
    <w:basedOn w:val="Otsikko1"/>
    <w:next w:val="Normaali"/>
    <w:uiPriority w:val="39"/>
    <w:unhideWhenUsed/>
    <w:qFormat/>
    <w:rsid w:val="00002FD7"/>
    <w:pPr>
      <w:spacing w:line="259" w:lineRule="auto"/>
      <w:outlineLvl w:val="9"/>
    </w:pPr>
    <w:rPr>
      <w:rFonts w:asciiTheme="majorHAnsi" w:eastAsiaTheme="majorEastAsia" w:hAnsiTheme="majorHAnsi" w:cstheme="majorBidi"/>
      <w:color w:val="2F5496" w:themeColor="accent1" w:themeShade="BF"/>
    </w:rPr>
  </w:style>
  <w:style w:type="paragraph" w:styleId="Sisluet2">
    <w:name w:val="toc 2"/>
    <w:basedOn w:val="Normaali"/>
    <w:next w:val="Normaali"/>
    <w:autoRedefine/>
    <w:uiPriority w:val="39"/>
    <w:unhideWhenUsed/>
    <w:rsid w:val="00B814B1"/>
    <w:pPr>
      <w:tabs>
        <w:tab w:val="right" w:leader="dot" w:pos="9628"/>
      </w:tabs>
      <w:spacing w:after="100"/>
      <w:ind w:left="220"/>
    </w:pPr>
    <w:rPr>
      <w:rFonts w:cs="Arial"/>
      <w:noProof/>
      <w:sz w:val="24"/>
    </w:rPr>
  </w:style>
  <w:style w:type="paragraph" w:styleId="Sisluet3">
    <w:name w:val="toc 3"/>
    <w:basedOn w:val="Normaali"/>
    <w:next w:val="Normaali"/>
    <w:autoRedefine/>
    <w:uiPriority w:val="39"/>
    <w:unhideWhenUsed/>
    <w:rsid w:val="00002FD7"/>
    <w:pPr>
      <w:spacing w:after="100"/>
      <w:ind w:left="440"/>
    </w:pPr>
  </w:style>
  <w:style w:type="paragraph" w:styleId="Sisluet1">
    <w:name w:val="toc 1"/>
    <w:basedOn w:val="Normaali"/>
    <w:next w:val="Normaali"/>
    <w:autoRedefine/>
    <w:uiPriority w:val="39"/>
    <w:unhideWhenUsed/>
    <w:rsid w:val="00B814B1"/>
    <w:pPr>
      <w:tabs>
        <w:tab w:val="right" w:leader="dot" w:pos="9628"/>
      </w:tabs>
      <w:spacing w:after="100"/>
    </w:pPr>
  </w:style>
  <w:style w:type="character" w:styleId="Ratkaisematonmaininta">
    <w:name w:val="Unresolved Mention"/>
    <w:basedOn w:val="Kappaleenoletusfontti"/>
    <w:uiPriority w:val="99"/>
    <w:unhideWhenUsed/>
    <w:rsid w:val="00964FD6"/>
    <w:rPr>
      <w:color w:val="605E5C"/>
      <w:shd w:val="clear" w:color="auto" w:fill="E1DFDD"/>
    </w:rPr>
  </w:style>
  <w:style w:type="character" w:styleId="Maininta">
    <w:name w:val="Mention"/>
    <w:basedOn w:val="Kappaleenoletusfontti"/>
    <w:uiPriority w:val="99"/>
    <w:unhideWhenUsed/>
    <w:rsid w:val="00964FD6"/>
    <w:rPr>
      <w:color w:val="2B579A"/>
      <w:shd w:val="clear" w:color="auto" w:fill="E1DFDD"/>
    </w:rPr>
  </w:style>
  <w:style w:type="character" w:customStyle="1" w:styleId="normaltextrun">
    <w:name w:val="normaltextrun"/>
    <w:basedOn w:val="Kappaleenoletusfontti"/>
    <w:rsid w:val="00CF3A90"/>
  </w:style>
  <w:style w:type="character" w:customStyle="1" w:styleId="spellingerror">
    <w:name w:val="spellingerror"/>
    <w:basedOn w:val="Kappaleenoletusfontti"/>
    <w:rsid w:val="00CF3A90"/>
  </w:style>
  <w:style w:type="character" w:customStyle="1" w:styleId="eop">
    <w:name w:val="eop"/>
    <w:basedOn w:val="Kappaleenoletusfontti"/>
    <w:rsid w:val="00CF3A90"/>
  </w:style>
  <w:style w:type="paragraph" w:styleId="Alaviitteenteksti">
    <w:name w:val="footnote text"/>
    <w:basedOn w:val="Normaali"/>
    <w:link w:val="AlaviitteentekstiChar"/>
    <w:uiPriority w:val="99"/>
    <w:semiHidden/>
    <w:unhideWhenUsed/>
    <w:rsid w:val="00E213AC"/>
    <w:rPr>
      <w:sz w:val="20"/>
      <w:szCs w:val="20"/>
    </w:rPr>
  </w:style>
  <w:style w:type="character" w:customStyle="1" w:styleId="AlaviitteentekstiChar">
    <w:name w:val="Alaviitteen teksti Char"/>
    <w:basedOn w:val="Kappaleenoletusfontti"/>
    <w:link w:val="Alaviitteenteksti"/>
    <w:uiPriority w:val="99"/>
    <w:semiHidden/>
    <w:rsid w:val="00E213AC"/>
    <w:rPr>
      <w:rFonts w:ascii="Arial" w:eastAsia="Times New Roman" w:hAnsi="Arial"/>
      <w:lang w:eastAsia="fi-FI"/>
    </w:rPr>
  </w:style>
  <w:style w:type="character" w:styleId="Alaviitteenviite">
    <w:name w:val="footnote reference"/>
    <w:basedOn w:val="Kappaleenoletusfontti"/>
    <w:uiPriority w:val="99"/>
    <w:semiHidden/>
    <w:unhideWhenUsed/>
    <w:rsid w:val="00E213AC"/>
    <w:rPr>
      <w:vertAlign w:val="superscript"/>
    </w:rPr>
  </w:style>
  <w:style w:type="paragraph" w:styleId="Loppuviitteenteksti">
    <w:name w:val="endnote text"/>
    <w:basedOn w:val="Normaali"/>
    <w:link w:val="LoppuviitteentekstiChar"/>
    <w:uiPriority w:val="99"/>
    <w:semiHidden/>
    <w:unhideWhenUsed/>
    <w:rsid w:val="00FF61D2"/>
    <w:rPr>
      <w:rFonts w:asciiTheme="minorHAnsi" w:eastAsiaTheme="minorHAnsi" w:hAnsiTheme="minorHAnsi" w:cstheme="minorBidi"/>
      <w:sz w:val="20"/>
      <w:szCs w:val="20"/>
      <w:lang w:eastAsia="en-US"/>
    </w:rPr>
  </w:style>
  <w:style w:type="character" w:customStyle="1" w:styleId="LoppuviitteentekstiChar">
    <w:name w:val="Loppuviitteen teksti Char"/>
    <w:basedOn w:val="Kappaleenoletusfontti"/>
    <w:link w:val="Loppuviitteenteksti"/>
    <w:uiPriority w:val="99"/>
    <w:semiHidden/>
    <w:rsid w:val="00FF61D2"/>
    <w:rPr>
      <w:rFonts w:asciiTheme="minorHAnsi" w:eastAsiaTheme="minorHAnsi" w:hAnsiTheme="minorHAnsi" w:cstheme="minorBidi"/>
      <w:lang w:eastAsia="en-US"/>
    </w:rPr>
  </w:style>
  <w:style w:type="character" w:styleId="Loppuviitteenviite">
    <w:name w:val="endnote reference"/>
    <w:basedOn w:val="Kappaleenoletusfontti"/>
    <w:uiPriority w:val="99"/>
    <w:semiHidden/>
    <w:unhideWhenUsed/>
    <w:rsid w:val="00FF6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9807">
      <w:bodyDiv w:val="1"/>
      <w:marLeft w:val="0"/>
      <w:marRight w:val="0"/>
      <w:marTop w:val="0"/>
      <w:marBottom w:val="0"/>
      <w:divBdr>
        <w:top w:val="none" w:sz="0" w:space="0" w:color="auto"/>
        <w:left w:val="none" w:sz="0" w:space="0" w:color="auto"/>
        <w:bottom w:val="none" w:sz="0" w:space="0" w:color="auto"/>
        <w:right w:val="none" w:sz="0" w:space="0" w:color="auto"/>
      </w:divBdr>
    </w:div>
    <w:div w:id="141506907">
      <w:bodyDiv w:val="1"/>
      <w:marLeft w:val="0"/>
      <w:marRight w:val="0"/>
      <w:marTop w:val="0"/>
      <w:marBottom w:val="0"/>
      <w:divBdr>
        <w:top w:val="none" w:sz="0" w:space="0" w:color="auto"/>
        <w:left w:val="none" w:sz="0" w:space="0" w:color="auto"/>
        <w:bottom w:val="none" w:sz="0" w:space="0" w:color="auto"/>
        <w:right w:val="none" w:sz="0" w:space="0" w:color="auto"/>
      </w:divBdr>
    </w:div>
    <w:div w:id="1202209834">
      <w:bodyDiv w:val="1"/>
      <w:marLeft w:val="0"/>
      <w:marRight w:val="0"/>
      <w:marTop w:val="0"/>
      <w:marBottom w:val="0"/>
      <w:divBdr>
        <w:top w:val="none" w:sz="0" w:space="0" w:color="auto"/>
        <w:left w:val="none" w:sz="0" w:space="0" w:color="auto"/>
        <w:bottom w:val="none" w:sz="0" w:space="0" w:color="auto"/>
        <w:right w:val="none" w:sz="0" w:space="0" w:color="auto"/>
      </w:divBdr>
    </w:div>
    <w:div w:id="128014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aikusydan.turkuamk.fi/tietopankki/kasitte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elastakaalapset.s3.eu-west-1.amazonaws.com/main/2021/10/19125525/lapsen-aani-2021_raportti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1a930e-db6a-4b5d-a775-47fb761d9999">
      <UserInfo>
        <DisplayName>Marjo Oja-Kaukola</DisplayName>
        <AccountId>62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12" ma:contentTypeDescription="Luo uusi asiakirja." ma:contentTypeScope="" ma:versionID="2ed78fd35335c4cd1c48d2bf40ad188c">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8b6eea4cb71c7e8034cf6e6fced72f6f"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7F7A5-CBD6-4F26-823A-8933781D257A}">
  <ds:schemaRefs>
    <ds:schemaRef ds:uri="http://schemas.microsoft.com/office/2006/metadata/properties"/>
    <ds:schemaRef ds:uri="http://schemas.microsoft.com/office/infopath/2007/PartnerControls"/>
    <ds:schemaRef ds:uri="791a930e-db6a-4b5d-a775-47fb761d9999"/>
  </ds:schemaRefs>
</ds:datastoreItem>
</file>

<file path=customXml/itemProps2.xml><?xml version="1.0" encoding="utf-8"?>
<ds:datastoreItem xmlns:ds="http://schemas.openxmlformats.org/officeDocument/2006/customXml" ds:itemID="{3363A78B-0522-4762-A52E-6186FD8781F1}">
  <ds:schemaRefs>
    <ds:schemaRef ds:uri="http://schemas.microsoft.com/sharepoint/v3/contenttype/forms"/>
  </ds:schemaRefs>
</ds:datastoreItem>
</file>

<file path=customXml/itemProps3.xml><?xml version="1.0" encoding="utf-8"?>
<ds:datastoreItem xmlns:ds="http://schemas.openxmlformats.org/officeDocument/2006/customXml" ds:itemID="{DEE1C617-9A1D-406B-99AB-E342311DF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791a930e-db6a-4b5d-a775-47fb761d9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1BD6A-DD4F-4F9B-A915-6A20325BFD80}">
  <ds:schemaRefs>
    <ds:schemaRef ds:uri="http://schemas.microsoft.com/sharepoint/v3/contenttype/forms"/>
  </ds:schemaRefs>
</ds:datastoreItem>
</file>

<file path=customXml/itemProps5.xml><?xml version="1.0" encoding="utf-8"?>
<ds:datastoreItem xmlns:ds="http://schemas.openxmlformats.org/officeDocument/2006/customXml" ds:itemID="{9251FDE3-7410-4F76-B8AA-85B1C783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3549</Words>
  <Characters>28753</Characters>
  <Application>Microsoft Office Word</Application>
  <DocSecurity>0</DocSecurity>
  <Lines>239</Lines>
  <Paragraphs>64</Paragraphs>
  <ScaleCrop>false</ScaleCrop>
  <HeadingPairs>
    <vt:vector size="2" baseType="variant">
      <vt:variant>
        <vt:lpstr>Otsikko</vt:lpstr>
      </vt:variant>
      <vt:variant>
        <vt:i4>1</vt:i4>
      </vt:variant>
    </vt:vector>
  </HeadingPairs>
  <TitlesOfParts>
    <vt:vector size="1" baseType="lpstr">
      <vt:lpstr>Strategia 2022–2024</vt:lpstr>
    </vt:vector>
  </TitlesOfParts>
  <Company>www.</Company>
  <LinksUpToDate>false</LinksUpToDate>
  <CharactersWithSpaces>32238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Strategia 2022–2024</dc:title>
  <dc:subject/>
  <dc:creator>Yhdenvertaisen kulttuurin puolesta ry – För kultur på lika villkor r.f. – For Culture on Equal Terms</dc:creator>
  <cp:keywords/>
  <dc:description/>
  <cp:lastModifiedBy>Maija Karhunen</cp:lastModifiedBy>
  <cp:revision>2</cp:revision>
  <cp:lastPrinted>2022-01-10T12:23:00Z</cp:lastPrinted>
  <dcterms:created xsi:type="dcterms:W3CDTF">2022-01-11T10:02:00Z</dcterms:created>
  <dcterms:modified xsi:type="dcterms:W3CDTF">2022-01-11T10:02:00Z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