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57461602"/>
        <w:docPartObj>
          <w:docPartGallery w:val="Cover Pages"/>
          <w:docPartUnique/>
        </w:docPartObj>
      </w:sdtPr>
      <w:sdtEndPr>
        <w:rPr>
          <w:rFonts w:eastAsia="Calibri"/>
        </w:rPr>
      </w:sdtEndPr>
      <w:sdtContent>
        <w:p w14:paraId="2FFA7C85" w14:textId="7EE9DA4A" w:rsidR="00780051" w:rsidRDefault="00780051">
          <w:r>
            <w:rPr>
              <w:noProof/>
            </w:rPr>
            <mc:AlternateContent>
              <mc:Choice Requires="wpg">
                <w:drawing>
                  <wp:anchor distT="0" distB="0" distL="114300" distR="114300" simplePos="0" relativeHeight="251658240" behindDoc="1" locked="0" layoutInCell="1" allowOverlap="1" wp14:anchorId="3787D19C" wp14:editId="16FAA8C0">
                    <wp:simplePos x="0" y="0"/>
                    <wp:positionH relativeFrom="margin">
                      <wp:align>center</wp:align>
                    </wp:positionH>
                    <wp:positionV relativeFrom="margin">
                      <wp:align>center</wp:align>
                    </wp:positionV>
                    <wp:extent cx="6886575" cy="9338310"/>
                    <wp:effectExtent l="0" t="0" r="28575" b="0"/>
                    <wp:wrapNone/>
                    <wp:docPr id="119" name="Ryhmä 119"/>
                    <wp:cNvGraphicFramePr/>
                    <a:graphic xmlns:a="http://schemas.openxmlformats.org/drawingml/2006/main">
                      <a:graphicData uri="http://schemas.microsoft.com/office/word/2010/wordprocessingGroup">
                        <wpg:wgp>
                          <wpg:cNvGrpSpPr/>
                          <wpg:grpSpPr>
                            <a:xfrm>
                              <a:off x="0" y="0"/>
                              <a:ext cx="6886575" cy="9338310"/>
                              <a:chOff x="0" y="0"/>
                              <a:chExt cx="6886575" cy="9338731"/>
                            </a:xfrm>
                          </wpg:grpSpPr>
                          <wps:wsp>
                            <wps:cNvPr id="120" name="Suorakulmio 120"/>
                            <wps:cNvSpPr/>
                            <wps:spPr>
                              <a:xfrm>
                                <a:off x="28575" y="7362825"/>
                                <a:ext cx="6858000" cy="14318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uorakulmio 121"/>
                            <wps:cNvSpPr/>
                            <wps:spPr>
                              <a:xfrm>
                                <a:off x="28575" y="7506006"/>
                                <a:ext cx="6858000" cy="183272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sv-SE"/>
                                    </w:rPr>
                                    <w:alias w:val="Tekijä"/>
                                    <w:tag w:val=""/>
                                    <w:id w:val="884141857"/>
                                    <w:dataBinding w:prefixMappings="xmlns:ns0='http://purl.org/dc/elements/1.1/' xmlns:ns1='http://schemas.openxmlformats.org/package/2006/metadata/core-properties' " w:xpath="/ns1:coreProperties[1]/ns0:creator[1]" w:storeItemID="{6C3C8BC8-F283-45AE-878A-BAB7291924A1}"/>
                                    <w:text/>
                                  </w:sdtPr>
                                  <w:sdtContent>
                                    <w:p w14:paraId="61E3A805" w14:textId="102E9A90" w:rsidR="00780051" w:rsidRPr="00870E28" w:rsidRDefault="00CA4C23">
                                      <w:pPr>
                                        <w:pStyle w:val="Eivli"/>
                                        <w:rPr>
                                          <w:color w:val="FFFFFF" w:themeColor="background1"/>
                                          <w:sz w:val="32"/>
                                          <w:szCs w:val="32"/>
                                          <w:lang w:val="sv-SE"/>
                                        </w:rPr>
                                      </w:pPr>
                                      <w:proofErr w:type="spellStart"/>
                                      <w:r w:rsidRPr="00870E28">
                                        <w:rPr>
                                          <w:color w:val="FFFFFF" w:themeColor="background1"/>
                                          <w:sz w:val="32"/>
                                          <w:szCs w:val="32"/>
                                          <w:lang w:val="sv-SE"/>
                                        </w:rPr>
                                        <w:t>Yhdenvertaisen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kulttuurin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puolesta</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ry</w:t>
                                      </w:r>
                                      <w:proofErr w:type="spellEnd"/>
                                      <w:r w:rsidR="00870E28" w:rsidRPr="00870E28">
                                        <w:rPr>
                                          <w:color w:val="FFFFFF" w:themeColor="background1"/>
                                          <w:sz w:val="32"/>
                                          <w:szCs w:val="32"/>
                                          <w:lang w:val="sv-SE"/>
                                        </w:rPr>
                                        <w:t xml:space="preserve"> – För </w:t>
                                      </w:r>
                                      <w:proofErr w:type="spellStart"/>
                                      <w:r w:rsidR="00870E28" w:rsidRPr="00870E28">
                                        <w:rPr>
                                          <w:color w:val="FFFFFF" w:themeColor="background1"/>
                                          <w:sz w:val="32"/>
                                          <w:szCs w:val="32"/>
                                          <w:lang w:val="sv-SE"/>
                                        </w:rPr>
                                        <w:t>kultur</w:t>
                                      </w:r>
                                      <w:proofErr w:type="spellEnd"/>
                                      <w:r w:rsidR="00870E28" w:rsidRPr="00870E28">
                                        <w:rPr>
                                          <w:color w:val="FFFFFF" w:themeColor="background1"/>
                                          <w:sz w:val="32"/>
                                          <w:szCs w:val="32"/>
                                          <w:lang w:val="sv-SE"/>
                                        </w:rPr>
                                        <w:t xml:space="preserve"> </w:t>
                                      </w:r>
                                      <w:proofErr w:type="spellStart"/>
                                      <w:r w:rsidR="00870E28" w:rsidRPr="00870E28">
                                        <w:rPr>
                                          <w:color w:val="FFFFFF" w:themeColor="background1"/>
                                          <w:sz w:val="32"/>
                                          <w:szCs w:val="32"/>
                                          <w:lang w:val="sv-SE"/>
                                        </w:rPr>
                                        <w:t>på</w:t>
                                      </w:r>
                                      <w:proofErr w:type="spellEnd"/>
                                      <w:r w:rsidR="00870E28" w:rsidRPr="00870E28">
                                        <w:rPr>
                                          <w:color w:val="FFFFFF" w:themeColor="background1"/>
                                          <w:sz w:val="32"/>
                                          <w:szCs w:val="32"/>
                                          <w:lang w:val="sv-SE"/>
                                        </w:rPr>
                                        <w:t xml:space="preserve"> lika </w:t>
                                      </w:r>
                                      <w:proofErr w:type="spellStart"/>
                                      <w:r w:rsidR="00870E28" w:rsidRPr="00870E28">
                                        <w:rPr>
                                          <w:color w:val="FFFFFF" w:themeColor="background1"/>
                                          <w:sz w:val="32"/>
                                          <w:szCs w:val="32"/>
                                          <w:lang w:val="sv-SE"/>
                                        </w:rPr>
                                        <w:t>villkor</w:t>
                                      </w:r>
                                      <w:proofErr w:type="spellEnd"/>
                                      <w:r w:rsidR="00870E28" w:rsidRPr="00870E28">
                                        <w:rPr>
                                          <w:color w:val="FFFFFF" w:themeColor="background1"/>
                                          <w:sz w:val="32"/>
                                          <w:szCs w:val="32"/>
                                          <w:lang w:val="sv-SE"/>
                                        </w:rPr>
                                        <w:t xml:space="preserve"> </w:t>
                                      </w:r>
                                      <w:proofErr w:type="spellStart"/>
                                      <w:r w:rsidR="00870E28" w:rsidRPr="00870E28">
                                        <w:rPr>
                                          <w:color w:val="FFFFFF" w:themeColor="background1"/>
                                          <w:sz w:val="32"/>
                                          <w:szCs w:val="32"/>
                                          <w:lang w:val="sv-SE"/>
                                        </w:rPr>
                                        <w:t>r.f</w:t>
                                      </w:r>
                                      <w:proofErr w:type="spellEnd"/>
                                      <w:r w:rsidR="00870E28" w:rsidRPr="00870E28">
                                        <w:rPr>
                                          <w:color w:val="FFFFFF" w:themeColor="background1"/>
                                          <w:sz w:val="32"/>
                                          <w:szCs w:val="32"/>
                                          <w:lang w:val="sv-SE"/>
                                        </w:rPr>
                                        <w:t xml:space="preserve">. – </w:t>
                                      </w:r>
                                      <w:r w:rsidR="00E431CB">
                                        <w:rPr>
                                          <w:color w:val="FFFFFF" w:themeColor="background1"/>
                                          <w:sz w:val="32"/>
                                          <w:szCs w:val="32"/>
                                          <w:lang w:val="sv-SE"/>
                                        </w:rPr>
                                        <w:t xml:space="preserve">For </w:t>
                                      </w:r>
                                      <w:r w:rsidR="00870E28" w:rsidRPr="00870E28">
                                        <w:rPr>
                                          <w:color w:val="FFFFFF" w:themeColor="background1"/>
                                          <w:sz w:val="32"/>
                                          <w:szCs w:val="32"/>
                                          <w:lang w:val="sv-SE"/>
                                        </w:rPr>
                                        <w:t>Cultur</w:t>
                                      </w:r>
                                      <w:r w:rsidR="00870E28">
                                        <w:rPr>
                                          <w:color w:val="FFFFFF" w:themeColor="background1"/>
                                          <w:sz w:val="32"/>
                                          <w:szCs w:val="32"/>
                                          <w:lang w:val="sv-SE"/>
                                        </w:rPr>
                                        <w:t xml:space="preserve">e on </w:t>
                                      </w:r>
                                      <w:proofErr w:type="spellStart"/>
                                      <w:r w:rsidR="00870E28">
                                        <w:rPr>
                                          <w:color w:val="FFFFFF" w:themeColor="background1"/>
                                          <w:sz w:val="32"/>
                                          <w:szCs w:val="32"/>
                                          <w:lang w:val="sv-SE"/>
                                        </w:rPr>
                                        <w:t>Equal</w:t>
                                      </w:r>
                                      <w:proofErr w:type="spellEnd"/>
                                      <w:r w:rsidR="00870E28">
                                        <w:rPr>
                                          <w:color w:val="FFFFFF" w:themeColor="background1"/>
                                          <w:sz w:val="32"/>
                                          <w:szCs w:val="32"/>
                                          <w:lang w:val="sv-SE"/>
                                        </w:rPr>
                                        <w:t xml:space="preserve"> Terms</w:t>
                                      </w:r>
                                    </w:p>
                                  </w:sdtContent>
                                </w:sdt>
                                <w:p w14:paraId="75B1B715" w14:textId="12391D50" w:rsidR="00780051" w:rsidRPr="00870E28" w:rsidRDefault="00780051">
                                  <w:pPr>
                                    <w:pStyle w:val="Eivli"/>
                                    <w:rPr>
                                      <w:caps/>
                                      <w:color w:val="FFFFFF" w:themeColor="background1"/>
                                      <w:lang w:val="sv-SE"/>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iruut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Otsikko"/>
                                    <w:tag w:val=""/>
                                    <w:id w:val="-1476986296"/>
                                    <w:dataBinding w:prefixMappings="xmlns:ns0='http://purl.org/dc/elements/1.1/' xmlns:ns1='http://schemas.openxmlformats.org/package/2006/metadata/core-properties' " w:xpath="/ns1:coreProperties[1]/ns0:title[1]" w:storeItemID="{6C3C8BC8-F283-45AE-878A-BAB7291924A1}"/>
                                    <w:text/>
                                  </w:sdtPr>
                                  <w:sdtContent>
                                    <w:p w14:paraId="79A7CE82" w14:textId="54384EB9" w:rsidR="00780051" w:rsidRDefault="000E12EA">
                                      <w:pPr>
                                        <w:pStyle w:val="Eivli"/>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Strategia</w:t>
                                      </w:r>
                                      <w:r w:rsidR="00780051" w:rsidRPr="00780051">
                                        <w:rPr>
                                          <w:rFonts w:asciiTheme="majorHAnsi" w:eastAsiaTheme="majorEastAsia" w:hAnsiTheme="majorHAnsi" w:cstheme="majorBidi"/>
                                          <w:color w:val="595959" w:themeColor="text1" w:themeTint="A6"/>
                                          <w:sz w:val="108"/>
                                          <w:szCs w:val="108"/>
                                        </w:rPr>
                                        <w:t xml:space="preserve"> 2019–2021</w:t>
                                      </w:r>
                                    </w:p>
                                  </w:sdtContent>
                                </w:sdt>
                                <w:sdt>
                                  <w:sdtPr>
                                    <w:rPr>
                                      <w:caps/>
                                      <w:color w:val="44546A" w:themeColor="text2"/>
                                      <w:sz w:val="36"/>
                                      <w:szCs w:val="36"/>
                                    </w:rPr>
                                    <w:alias w:val="Alaotsikko"/>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35AA3DE0" w14:textId="6701DF01" w:rsidR="00780051" w:rsidRDefault="00CA4C23">
                                      <w:pPr>
                                        <w:pStyle w:val="Eivli"/>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87D19C" id="Ryhmä 119" o:spid="_x0000_s1026" style="position:absolute;margin-left:0;margin-top:0;width:542.25pt;height:735.3pt;z-index:-251658240;mso-position-horizontal:center;mso-position-horizontal-relative:margin;mso-position-vertical:center;mso-position-vertical-relative:margin" coordsize="68865,9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">
                    <v:rect id="Suorakulmio 120" o:spid="_x0000_s1027" style="position:absolute;left:285;top:7362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" fillcolor="#7f7f7f [1612]" strokecolor="#7f7f7f [1612]" strokeweight="1pt"/>
                    <v:rect id="Suorakulmio 121" o:spid="_x0000_s1028" style="position:absolute;left:285;top:7506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" fillcolor="#f90" stroked="f" strokeweight="1pt">
                      <v:textbox inset="36pt,14.4pt,36pt,36pt">
                        <w:txbxContent>
                          <w:sdt>
                            <w:sdtPr>
                              <w:rPr>
                                <w:color w:val="FFFFFF" w:themeColor="background1"/>
                                <w:sz w:val="32"/>
                                <w:szCs w:val="32"/>
                                <w:lang w:val="sv-SE"/>
                              </w:rPr>
                              <w:alias w:val="Tekijä"/>
                              <w:tag w:val=""/>
                              <w:id w:val="884141857"/>
                              <w:dataBinding w:prefixMappings="xmlns:ns0='http://purl.org/dc/elements/1.1/' xmlns:ns1='http://schemas.openxmlformats.org/package/2006/metadata/core-properties' " w:xpath="/ns1:coreProperties[1]/ns0:creator[1]" w:storeItemID="{6C3C8BC8-F283-45AE-878A-BAB7291924A1}"/>
                              <w:text/>
                            </w:sdtPr>
                            <w:sdtContent>
                              <w:p w14:paraId="61E3A805" w14:textId="102E9A90" w:rsidR="00780051" w:rsidRPr="00870E28" w:rsidRDefault="00CA4C23">
                                <w:pPr>
                                  <w:pStyle w:val="Eivli"/>
                                  <w:rPr>
                                    <w:color w:val="FFFFFF" w:themeColor="background1"/>
                                    <w:sz w:val="32"/>
                                    <w:szCs w:val="32"/>
                                    <w:lang w:val="sv-SE"/>
                                  </w:rPr>
                                </w:pPr>
                                <w:proofErr w:type="spellStart"/>
                                <w:r w:rsidRPr="00870E28">
                                  <w:rPr>
                                    <w:color w:val="FFFFFF" w:themeColor="background1"/>
                                    <w:sz w:val="32"/>
                                    <w:szCs w:val="32"/>
                                    <w:lang w:val="sv-SE"/>
                                  </w:rPr>
                                  <w:t>Yhdenvertaisen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kulttuurin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puolesta</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ry</w:t>
                                </w:r>
                                <w:proofErr w:type="spellEnd"/>
                                <w:r w:rsidR="00870E28" w:rsidRPr="00870E28">
                                  <w:rPr>
                                    <w:color w:val="FFFFFF" w:themeColor="background1"/>
                                    <w:sz w:val="32"/>
                                    <w:szCs w:val="32"/>
                                    <w:lang w:val="sv-SE"/>
                                  </w:rPr>
                                  <w:t xml:space="preserve"> – För </w:t>
                                </w:r>
                                <w:proofErr w:type="spellStart"/>
                                <w:r w:rsidR="00870E28" w:rsidRPr="00870E28">
                                  <w:rPr>
                                    <w:color w:val="FFFFFF" w:themeColor="background1"/>
                                    <w:sz w:val="32"/>
                                    <w:szCs w:val="32"/>
                                    <w:lang w:val="sv-SE"/>
                                  </w:rPr>
                                  <w:t>kultur</w:t>
                                </w:r>
                                <w:proofErr w:type="spellEnd"/>
                                <w:r w:rsidR="00870E28" w:rsidRPr="00870E28">
                                  <w:rPr>
                                    <w:color w:val="FFFFFF" w:themeColor="background1"/>
                                    <w:sz w:val="32"/>
                                    <w:szCs w:val="32"/>
                                    <w:lang w:val="sv-SE"/>
                                  </w:rPr>
                                  <w:t xml:space="preserve"> </w:t>
                                </w:r>
                                <w:proofErr w:type="spellStart"/>
                                <w:r w:rsidR="00870E28" w:rsidRPr="00870E28">
                                  <w:rPr>
                                    <w:color w:val="FFFFFF" w:themeColor="background1"/>
                                    <w:sz w:val="32"/>
                                    <w:szCs w:val="32"/>
                                    <w:lang w:val="sv-SE"/>
                                  </w:rPr>
                                  <w:t>på</w:t>
                                </w:r>
                                <w:proofErr w:type="spellEnd"/>
                                <w:r w:rsidR="00870E28" w:rsidRPr="00870E28">
                                  <w:rPr>
                                    <w:color w:val="FFFFFF" w:themeColor="background1"/>
                                    <w:sz w:val="32"/>
                                    <w:szCs w:val="32"/>
                                    <w:lang w:val="sv-SE"/>
                                  </w:rPr>
                                  <w:t xml:space="preserve"> lika </w:t>
                                </w:r>
                                <w:proofErr w:type="spellStart"/>
                                <w:r w:rsidR="00870E28" w:rsidRPr="00870E28">
                                  <w:rPr>
                                    <w:color w:val="FFFFFF" w:themeColor="background1"/>
                                    <w:sz w:val="32"/>
                                    <w:szCs w:val="32"/>
                                    <w:lang w:val="sv-SE"/>
                                  </w:rPr>
                                  <w:t>villkor</w:t>
                                </w:r>
                                <w:proofErr w:type="spellEnd"/>
                                <w:r w:rsidR="00870E28" w:rsidRPr="00870E28">
                                  <w:rPr>
                                    <w:color w:val="FFFFFF" w:themeColor="background1"/>
                                    <w:sz w:val="32"/>
                                    <w:szCs w:val="32"/>
                                    <w:lang w:val="sv-SE"/>
                                  </w:rPr>
                                  <w:t xml:space="preserve"> </w:t>
                                </w:r>
                                <w:proofErr w:type="spellStart"/>
                                <w:r w:rsidR="00870E28" w:rsidRPr="00870E28">
                                  <w:rPr>
                                    <w:color w:val="FFFFFF" w:themeColor="background1"/>
                                    <w:sz w:val="32"/>
                                    <w:szCs w:val="32"/>
                                    <w:lang w:val="sv-SE"/>
                                  </w:rPr>
                                  <w:t>r.f</w:t>
                                </w:r>
                                <w:proofErr w:type="spellEnd"/>
                                <w:r w:rsidR="00870E28" w:rsidRPr="00870E28">
                                  <w:rPr>
                                    <w:color w:val="FFFFFF" w:themeColor="background1"/>
                                    <w:sz w:val="32"/>
                                    <w:szCs w:val="32"/>
                                    <w:lang w:val="sv-SE"/>
                                  </w:rPr>
                                  <w:t xml:space="preserve">. – </w:t>
                                </w:r>
                                <w:r w:rsidR="00E431CB">
                                  <w:rPr>
                                    <w:color w:val="FFFFFF" w:themeColor="background1"/>
                                    <w:sz w:val="32"/>
                                    <w:szCs w:val="32"/>
                                    <w:lang w:val="sv-SE"/>
                                  </w:rPr>
                                  <w:t xml:space="preserve">For </w:t>
                                </w:r>
                                <w:r w:rsidR="00870E28" w:rsidRPr="00870E28">
                                  <w:rPr>
                                    <w:color w:val="FFFFFF" w:themeColor="background1"/>
                                    <w:sz w:val="32"/>
                                    <w:szCs w:val="32"/>
                                    <w:lang w:val="sv-SE"/>
                                  </w:rPr>
                                  <w:t>Cultur</w:t>
                                </w:r>
                                <w:r w:rsidR="00870E28">
                                  <w:rPr>
                                    <w:color w:val="FFFFFF" w:themeColor="background1"/>
                                    <w:sz w:val="32"/>
                                    <w:szCs w:val="32"/>
                                    <w:lang w:val="sv-SE"/>
                                  </w:rPr>
                                  <w:t xml:space="preserve">e on </w:t>
                                </w:r>
                                <w:proofErr w:type="spellStart"/>
                                <w:r w:rsidR="00870E28">
                                  <w:rPr>
                                    <w:color w:val="FFFFFF" w:themeColor="background1"/>
                                    <w:sz w:val="32"/>
                                    <w:szCs w:val="32"/>
                                    <w:lang w:val="sv-SE"/>
                                  </w:rPr>
                                  <w:t>Equal</w:t>
                                </w:r>
                                <w:proofErr w:type="spellEnd"/>
                                <w:r w:rsidR="00870E28">
                                  <w:rPr>
                                    <w:color w:val="FFFFFF" w:themeColor="background1"/>
                                    <w:sz w:val="32"/>
                                    <w:szCs w:val="32"/>
                                    <w:lang w:val="sv-SE"/>
                                  </w:rPr>
                                  <w:t xml:space="preserve"> Terms</w:t>
                                </w:r>
                              </w:p>
                            </w:sdtContent>
                          </w:sdt>
                          <w:p w14:paraId="75B1B715" w14:textId="12391D50" w:rsidR="00780051" w:rsidRPr="00870E28" w:rsidRDefault="00780051">
                            <w:pPr>
                              <w:pStyle w:val="Eivli"/>
                              <w:rPr>
                                <w:caps/>
                                <w:color w:val="FFFFFF" w:themeColor="background1"/>
                                <w:lang w:val="sv-SE"/>
                              </w:rPr>
                            </w:pPr>
                          </w:p>
                        </w:txbxContent>
                      </v:textbox>
                    </v:rect>
                    <v:shapetype id="_x0000_t202" coordsize="21600,21600" o:spt="202" path="m,l,21600r21600,l21600,xe">
                      <v:stroke joinstyle="miter"/>
                      <v:path gradientshapeok="t" o:connecttype="rect"/>
                    </v:shapetype>
                    <v:shape id="Tekstiruutu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Otsikko"/>
                              <w:tag w:val=""/>
                              <w:id w:val="-1476986296"/>
                              <w:dataBinding w:prefixMappings="xmlns:ns0='http://purl.org/dc/elements/1.1/' xmlns:ns1='http://schemas.openxmlformats.org/package/2006/metadata/core-properties' " w:xpath="/ns1:coreProperties[1]/ns0:title[1]" w:storeItemID="{6C3C8BC8-F283-45AE-878A-BAB7291924A1}"/>
                              <w:text/>
                            </w:sdtPr>
                            <w:sdtContent>
                              <w:p w14:paraId="79A7CE82" w14:textId="54384EB9" w:rsidR="00780051" w:rsidRDefault="000E12EA">
                                <w:pPr>
                                  <w:pStyle w:val="Eivli"/>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Strategia</w:t>
                                </w:r>
                                <w:r w:rsidR="00780051" w:rsidRPr="00780051">
                                  <w:rPr>
                                    <w:rFonts w:asciiTheme="majorHAnsi" w:eastAsiaTheme="majorEastAsia" w:hAnsiTheme="majorHAnsi" w:cstheme="majorBidi"/>
                                    <w:color w:val="595959" w:themeColor="text1" w:themeTint="A6"/>
                                    <w:sz w:val="108"/>
                                    <w:szCs w:val="108"/>
                                  </w:rPr>
                                  <w:t xml:space="preserve"> 2019–2021</w:t>
                                </w:r>
                              </w:p>
                            </w:sdtContent>
                          </w:sdt>
                          <w:sdt>
                            <w:sdtPr>
                              <w:rPr>
                                <w:caps/>
                                <w:color w:val="44546A" w:themeColor="text2"/>
                                <w:sz w:val="36"/>
                                <w:szCs w:val="36"/>
                              </w:rPr>
                              <w:alias w:val="Alaotsikko"/>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35AA3DE0" w14:textId="6701DF01" w:rsidR="00780051" w:rsidRDefault="00CA4C23">
                                <w:pPr>
                                  <w:pStyle w:val="Eivli"/>
                                  <w:spacing w:before="240"/>
                                  <w:rPr>
                                    <w:caps/>
                                    <w:color w:val="44546A" w:themeColor="text2"/>
                                    <w:sz w:val="36"/>
                                    <w:szCs w:val="36"/>
                                  </w:rPr>
                                </w:pPr>
                                <w:r>
                                  <w:rPr>
                                    <w:caps/>
                                    <w:color w:val="44546A" w:themeColor="text2"/>
                                    <w:sz w:val="36"/>
                                    <w:szCs w:val="36"/>
                                  </w:rPr>
                                  <w:t xml:space="preserve">     </w:t>
                                </w:r>
                              </w:p>
                            </w:sdtContent>
                          </w:sdt>
                        </w:txbxContent>
                      </v:textbox>
                    </v:shape>
                    <w10:wrap anchorx="margin" anchory="margin"/>
                  </v:group>
                </w:pict>
              </mc:Fallback>
            </mc:AlternateContent>
          </w:r>
        </w:p>
        <w:p w14:paraId="3D9CCB8C" w14:textId="23999800" w:rsidR="00780051" w:rsidRDefault="00780051">
          <w:pPr>
            <w:rPr>
              <w:rFonts w:ascii="Calibri Light" w:eastAsia="Calibri" w:hAnsi="Calibri Light"/>
              <w:color w:val="2E74B5"/>
              <w:sz w:val="32"/>
              <w:szCs w:val="32"/>
            </w:rPr>
          </w:pPr>
          <w:r>
            <w:rPr>
              <w:rFonts w:eastAsia="Calibri"/>
            </w:rPr>
            <w:br w:type="page"/>
          </w:r>
        </w:p>
      </w:sdtContent>
    </w:sdt>
    <w:p w14:paraId="100713B6" w14:textId="77777777" w:rsidR="001963F1" w:rsidRDefault="001963F1" w:rsidP="0028351D">
      <w:pPr>
        <w:pStyle w:val="Otsikko1"/>
        <w:rPr>
          <w:rFonts w:eastAsia="Calibri"/>
        </w:rPr>
      </w:pPr>
    </w:p>
    <w:p w14:paraId="11B35969" w14:textId="77777777" w:rsidR="001963F1" w:rsidRDefault="001963F1" w:rsidP="0028351D">
      <w:pPr>
        <w:pStyle w:val="Otsikko1"/>
        <w:rPr>
          <w:rFonts w:eastAsia="Calibri"/>
        </w:rPr>
      </w:pPr>
    </w:p>
    <w:sdt>
      <w:sdtPr>
        <w:id w:val="1291786130"/>
        <w:docPartObj>
          <w:docPartGallery w:val="Table of Contents"/>
          <w:docPartUnique/>
        </w:docPartObj>
      </w:sdtPr>
      <w:sdtEndPr>
        <w:rPr>
          <w:rFonts w:ascii="Arial" w:eastAsia="Times New Roman" w:hAnsi="Arial" w:cs="Times New Roman"/>
          <w:b/>
          <w:bCs/>
          <w:color w:val="auto"/>
          <w:sz w:val="22"/>
          <w:szCs w:val="24"/>
        </w:rPr>
      </w:sdtEndPr>
      <w:sdtContent>
        <w:p w14:paraId="74F72170" w14:textId="77777777" w:rsidR="00DA1452" w:rsidRDefault="00DA1452" w:rsidP="00DA1452">
          <w:pPr>
            <w:pStyle w:val="Sisllysluettelonotsikko"/>
          </w:pPr>
        </w:p>
        <w:p w14:paraId="4A1F01AD" w14:textId="77777777" w:rsidR="00DA1452" w:rsidRDefault="00DA1452" w:rsidP="00DA1452">
          <w:pPr>
            <w:pStyle w:val="Sisllysluettelonotsikko"/>
          </w:pPr>
        </w:p>
        <w:p w14:paraId="105C759A" w14:textId="77777777" w:rsidR="00DA1452" w:rsidRDefault="00DA1452" w:rsidP="00DA1452">
          <w:pPr>
            <w:pStyle w:val="Sisllysluettelonotsikko"/>
          </w:pPr>
        </w:p>
        <w:p w14:paraId="2DC17BD9" w14:textId="77777777" w:rsidR="00DA1452" w:rsidRDefault="00DA1452" w:rsidP="00DA1452">
          <w:pPr>
            <w:pStyle w:val="Sisllysluettelonotsikko"/>
          </w:pPr>
        </w:p>
        <w:p w14:paraId="02CD45A3" w14:textId="77777777" w:rsidR="00825D4C" w:rsidRDefault="00825D4C" w:rsidP="00DA1452">
          <w:pPr>
            <w:pStyle w:val="Sisllysluettelonotsikko"/>
          </w:pPr>
        </w:p>
        <w:p w14:paraId="3246FE95" w14:textId="77777777" w:rsidR="00825D4C" w:rsidRDefault="00825D4C" w:rsidP="00DA1452">
          <w:pPr>
            <w:pStyle w:val="Sisllysluettelonotsikko"/>
          </w:pPr>
        </w:p>
        <w:p w14:paraId="423A3F91" w14:textId="17F522DC" w:rsidR="00DA1452" w:rsidRPr="00D62007" w:rsidRDefault="00002FD7" w:rsidP="00DA1452">
          <w:pPr>
            <w:pStyle w:val="Sisllysluettelonotsikko"/>
            <w:rPr>
              <w:color w:val="000000" w:themeColor="text1"/>
              <w:sz w:val="48"/>
              <w:szCs w:val="48"/>
            </w:rPr>
          </w:pPr>
          <w:r w:rsidRPr="00D62007">
            <w:rPr>
              <w:color w:val="000000" w:themeColor="text1"/>
              <w:sz w:val="48"/>
              <w:szCs w:val="48"/>
            </w:rPr>
            <w:t>Sisällys</w:t>
          </w:r>
        </w:p>
        <w:p w14:paraId="78C61E7A" w14:textId="4192BC7E" w:rsidR="00DA1452" w:rsidRDefault="00DA1452" w:rsidP="00DA1452"/>
        <w:p w14:paraId="3555FD6C" w14:textId="77777777" w:rsidR="00DA1452" w:rsidRPr="00DA1452" w:rsidRDefault="00DA1452" w:rsidP="00DA1452"/>
        <w:p w14:paraId="562CBD5B" w14:textId="77777777" w:rsidR="002B5374" w:rsidRPr="002B5374" w:rsidRDefault="002B5374" w:rsidP="002B5374"/>
        <w:p w14:paraId="4EF68F9E" w14:textId="291119FB" w:rsidR="001838C4" w:rsidRDefault="00002FD7">
          <w:pPr>
            <w:pStyle w:val="Sisluet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971919" w:history="1">
            <w:r w:rsidR="001838C4" w:rsidRPr="00315DD9">
              <w:rPr>
                <w:rStyle w:val="Hyperlinkki"/>
                <w:rFonts w:eastAsia="Calibri"/>
                <w:noProof/>
              </w:rPr>
              <w:t>Painopisteet palvelun toiminnassa vuosille 2019–2021</w:t>
            </w:r>
            <w:r w:rsidR="001838C4">
              <w:rPr>
                <w:noProof/>
                <w:webHidden/>
              </w:rPr>
              <w:tab/>
            </w:r>
            <w:r w:rsidR="001838C4">
              <w:rPr>
                <w:noProof/>
                <w:webHidden/>
              </w:rPr>
              <w:fldChar w:fldCharType="begin"/>
            </w:r>
            <w:r w:rsidR="001838C4">
              <w:rPr>
                <w:noProof/>
                <w:webHidden/>
              </w:rPr>
              <w:instrText xml:space="preserve"> PAGEREF _Toc12971919 \h </w:instrText>
            </w:r>
            <w:r w:rsidR="001838C4">
              <w:rPr>
                <w:noProof/>
                <w:webHidden/>
              </w:rPr>
            </w:r>
            <w:r w:rsidR="001838C4">
              <w:rPr>
                <w:noProof/>
                <w:webHidden/>
              </w:rPr>
              <w:fldChar w:fldCharType="separate"/>
            </w:r>
            <w:r w:rsidR="00D43EFA">
              <w:rPr>
                <w:noProof/>
                <w:webHidden/>
              </w:rPr>
              <w:t>2</w:t>
            </w:r>
            <w:r w:rsidR="001838C4">
              <w:rPr>
                <w:noProof/>
                <w:webHidden/>
              </w:rPr>
              <w:fldChar w:fldCharType="end"/>
            </w:r>
          </w:hyperlink>
        </w:p>
        <w:p w14:paraId="63F07285" w14:textId="633ABFC2" w:rsidR="001838C4" w:rsidRDefault="001838C4">
          <w:pPr>
            <w:pStyle w:val="Sisluet2"/>
            <w:tabs>
              <w:tab w:val="right" w:leader="dot" w:pos="9628"/>
            </w:tabs>
            <w:rPr>
              <w:rFonts w:asciiTheme="minorHAnsi" w:eastAsiaTheme="minorEastAsia" w:hAnsiTheme="minorHAnsi" w:cstheme="minorBidi"/>
              <w:noProof/>
              <w:szCs w:val="22"/>
            </w:rPr>
          </w:pPr>
          <w:hyperlink w:anchor="_Toc12971920" w:history="1">
            <w:r w:rsidRPr="00315DD9">
              <w:rPr>
                <w:rStyle w:val="Hyperlinkki"/>
                <w:noProof/>
              </w:rPr>
              <w:t>a) Kaikukortti tukipalvelu</w:t>
            </w:r>
            <w:r>
              <w:rPr>
                <w:noProof/>
                <w:webHidden/>
              </w:rPr>
              <w:tab/>
            </w:r>
            <w:r>
              <w:rPr>
                <w:noProof/>
                <w:webHidden/>
              </w:rPr>
              <w:fldChar w:fldCharType="begin"/>
            </w:r>
            <w:r>
              <w:rPr>
                <w:noProof/>
                <w:webHidden/>
              </w:rPr>
              <w:instrText xml:space="preserve"> PAGEREF _Toc12971920 \h </w:instrText>
            </w:r>
            <w:r>
              <w:rPr>
                <w:noProof/>
                <w:webHidden/>
              </w:rPr>
            </w:r>
            <w:r>
              <w:rPr>
                <w:noProof/>
                <w:webHidden/>
              </w:rPr>
              <w:fldChar w:fldCharType="separate"/>
            </w:r>
            <w:r w:rsidR="00D43EFA">
              <w:rPr>
                <w:noProof/>
                <w:webHidden/>
              </w:rPr>
              <w:t>2</w:t>
            </w:r>
            <w:r>
              <w:rPr>
                <w:noProof/>
                <w:webHidden/>
              </w:rPr>
              <w:fldChar w:fldCharType="end"/>
            </w:r>
          </w:hyperlink>
        </w:p>
        <w:p w14:paraId="1A663528" w14:textId="7E6CE657" w:rsidR="001838C4" w:rsidRDefault="001838C4">
          <w:pPr>
            <w:pStyle w:val="Sisluet2"/>
            <w:tabs>
              <w:tab w:val="right" w:leader="dot" w:pos="9628"/>
            </w:tabs>
            <w:rPr>
              <w:rFonts w:asciiTheme="minorHAnsi" w:eastAsiaTheme="minorEastAsia" w:hAnsiTheme="minorHAnsi" w:cstheme="minorBidi"/>
              <w:noProof/>
              <w:szCs w:val="22"/>
            </w:rPr>
          </w:pPr>
          <w:hyperlink w:anchor="_Toc12971921" w:history="1">
            <w:r w:rsidRPr="00315DD9">
              <w:rPr>
                <w:rStyle w:val="Hyperlinkki"/>
                <w:noProof/>
              </w:rPr>
              <w:t>b) Taideopetus ja yhdenvertainen taiteilijapolku</w:t>
            </w:r>
            <w:r>
              <w:rPr>
                <w:noProof/>
                <w:webHidden/>
              </w:rPr>
              <w:tab/>
            </w:r>
            <w:r>
              <w:rPr>
                <w:noProof/>
                <w:webHidden/>
              </w:rPr>
              <w:fldChar w:fldCharType="begin"/>
            </w:r>
            <w:r>
              <w:rPr>
                <w:noProof/>
                <w:webHidden/>
              </w:rPr>
              <w:instrText xml:space="preserve"> PAGEREF _Toc12971921 \h </w:instrText>
            </w:r>
            <w:r>
              <w:rPr>
                <w:noProof/>
                <w:webHidden/>
              </w:rPr>
            </w:r>
            <w:r>
              <w:rPr>
                <w:noProof/>
                <w:webHidden/>
              </w:rPr>
              <w:fldChar w:fldCharType="separate"/>
            </w:r>
            <w:r w:rsidR="00D43EFA">
              <w:rPr>
                <w:noProof/>
                <w:webHidden/>
              </w:rPr>
              <w:t>3</w:t>
            </w:r>
            <w:r>
              <w:rPr>
                <w:noProof/>
                <w:webHidden/>
              </w:rPr>
              <w:fldChar w:fldCharType="end"/>
            </w:r>
          </w:hyperlink>
        </w:p>
        <w:p w14:paraId="5E11F507" w14:textId="13FDD542" w:rsidR="001838C4" w:rsidRDefault="001838C4">
          <w:pPr>
            <w:pStyle w:val="Sisluet2"/>
            <w:tabs>
              <w:tab w:val="right" w:leader="dot" w:pos="9628"/>
            </w:tabs>
            <w:rPr>
              <w:rFonts w:asciiTheme="minorHAnsi" w:eastAsiaTheme="minorEastAsia" w:hAnsiTheme="minorHAnsi" w:cstheme="minorBidi"/>
              <w:noProof/>
              <w:szCs w:val="22"/>
            </w:rPr>
          </w:pPr>
          <w:hyperlink w:anchor="_Toc12971922" w:history="1">
            <w:r w:rsidRPr="00315DD9">
              <w:rPr>
                <w:rStyle w:val="Hyperlinkki"/>
                <w:noProof/>
              </w:rPr>
              <w:t>c) Taiteilijoiden yhdenvertaisuus</w:t>
            </w:r>
            <w:r>
              <w:rPr>
                <w:noProof/>
                <w:webHidden/>
              </w:rPr>
              <w:tab/>
            </w:r>
            <w:r>
              <w:rPr>
                <w:noProof/>
                <w:webHidden/>
              </w:rPr>
              <w:fldChar w:fldCharType="begin"/>
            </w:r>
            <w:r>
              <w:rPr>
                <w:noProof/>
                <w:webHidden/>
              </w:rPr>
              <w:instrText xml:space="preserve"> PAGEREF _Toc12971922 \h </w:instrText>
            </w:r>
            <w:r>
              <w:rPr>
                <w:noProof/>
                <w:webHidden/>
              </w:rPr>
            </w:r>
            <w:r>
              <w:rPr>
                <w:noProof/>
                <w:webHidden/>
              </w:rPr>
              <w:fldChar w:fldCharType="separate"/>
            </w:r>
            <w:r w:rsidR="00D43EFA">
              <w:rPr>
                <w:noProof/>
                <w:webHidden/>
              </w:rPr>
              <w:t>4</w:t>
            </w:r>
            <w:r>
              <w:rPr>
                <w:noProof/>
                <w:webHidden/>
              </w:rPr>
              <w:fldChar w:fldCharType="end"/>
            </w:r>
          </w:hyperlink>
        </w:p>
        <w:p w14:paraId="71F201E7" w14:textId="5080E95B" w:rsidR="001838C4" w:rsidRDefault="001838C4">
          <w:pPr>
            <w:pStyle w:val="Sisluet2"/>
            <w:tabs>
              <w:tab w:val="right" w:leader="dot" w:pos="9628"/>
            </w:tabs>
            <w:rPr>
              <w:rFonts w:asciiTheme="minorHAnsi" w:eastAsiaTheme="minorEastAsia" w:hAnsiTheme="minorHAnsi" w:cstheme="minorBidi"/>
              <w:noProof/>
              <w:szCs w:val="22"/>
            </w:rPr>
          </w:pPr>
          <w:hyperlink w:anchor="_Toc12971923" w:history="1">
            <w:r w:rsidRPr="00315DD9">
              <w:rPr>
                <w:rStyle w:val="Hyperlinkki"/>
                <w:noProof/>
              </w:rPr>
              <w:t>d) Kulttuuripoliittinen vaikuttaminen</w:t>
            </w:r>
            <w:r>
              <w:rPr>
                <w:noProof/>
                <w:webHidden/>
              </w:rPr>
              <w:tab/>
            </w:r>
            <w:r>
              <w:rPr>
                <w:noProof/>
                <w:webHidden/>
              </w:rPr>
              <w:fldChar w:fldCharType="begin"/>
            </w:r>
            <w:r>
              <w:rPr>
                <w:noProof/>
                <w:webHidden/>
              </w:rPr>
              <w:instrText xml:space="preserve"> PAGEREF _Toc12971923 \h </w:instrText>
            </w:r>
            <w:r>
              <w:rPr>
                <w:noProof/>
                <w:webHidden/>
              </w:rPr>
            </w:r>
            <w:r>
              <w:rPr>
                <w:noProof/>
                <w:webHidden/>
              </w:rPr>
              <w:fldChar w:fldCharType="separate"/>
            </w:r>
            <w:r w:rsidR="00D43EFA">
              <w:rPr>
                <w:noProof/>
                <w:webHidden/>
              </w:rPr>
              <w:t>4</w:t>
            </w:r>
            <w:r>
              <w:rPr>
                <w:noProof/>
                <w:webHidden/>
              </w:rPr>
              <w:fldChar w:fldCharType="end"/>
            </w:r>
          </w:hyperlink>
        </w:p>
        <w:p w14:paraId="6C3FFE7D" w14:textId="1A24A9B9" w:rsidR="001838C4" w:rsidRDefault="001838C4">
          <w:pPr>
            <w:pStyle w:val="Sisluet2"/>
            <w:tabs>
              <w:tab w:val="right" w:leader="dot" w:pos="9628"/>
            </w:tabs>
            <w:rPr>
              <w:rFonts w:asciiTheme="minorHAnsi" w:eastAsiaTheme="minorEastAsia" w:hAnsiTheme="minorHAnsi" w:cstheme="minorBidi"/>
              <w:noProof/>
              <w:szCs w:val="22"/>
            </w:rPr>
          </w:pPr>
          <w:hyperlink w:anchor="_Toc12971924" w:history="1">
            <w:r w:rsidRPr="00315DD9">
              <w:rPr>
                <w:rStyle w:val="Hyperlinkki"/>
                <w:noProof/>
              </w:rPr>
              <w:t>e) Saavutettavuus ja digitalisaatio</w:t>
            </w:r>
            <w:r>
              <w:rPr>
                <w:noProof/>
                <w:webHidden/>
              </w:rPr>
              <w:tab/>
            </w:r>
            <w:r>
              <w:rPr>
                <w:noProof/>
                <w:webHidden/>
              </w:rPr>
              <w:fldChar w:fldCharType="begin"/>
            </w:r>
            <w:r>
              <w:rPr>
                <w:noProof/>
                <w:webHidden/>
              </w:rPr>
              <w:instrText xml:space="preserve"> PAGEREF _Toc12971924 \h </w:instrText>
            </w:r>
            <w:r>
              <w:rPr>
                <w:noProof/>
                <w:webHidden/>
              </w:rPr>
            </w:r>
            <w:r>
              <w:rPr>
                <w:noProof/>
                <w:webHidden/>
              </w:rPr>
              <w:fldChar w:fldCharType="separate"/>
            </w:r>
            <w:r w:rsidR="00D43EFA">
              <w:rPr>
                <w:noProof/>
                <w:webHidden/>
              </w:rPr>
              <w:t>5</w:t>
            </w:r>
            <w:r>
              <w:rPr>
                <w:noProof/>
                <w:webHidden/>
              </w:rPr>
              <w:fldChar w:fldCharType="end"/>
            </w:r>
          </w:hyperlink>
        </w:p>
        <w:p w14:paraId="6E13001D" w14:textId="26CAFF7D" w:rsidR="001838C4" w:rsidRDefault="001838C4">
          <w:pPr>
            <w:pStyle w:val="Sisluet2"/>
            <w:tabs>
              <w:tab w:val="right" w:leader="dot" w:pos="9628"/>
            </w:tabs>
            <w:rPr>
              <w:rFonts w:asciiTheme="minorHAnsi" w:eastAsiaTheme="minorEastAsia" w:hAnsiTheme="minorHAnsi" w:cstheme="minorBidi"/>
              <w:noProof/>
              <w:szCs w:val="22"/>
            </w:rPr>
          </w:pPr>
          <w:hyperlink w:anchor="_Toc12971925" w:history="1">
            <w:r w:rsidRPr="00315DD9">
              <w:rPr>
                <w:rStyle w:val="Hyperlinkki"/>
                <w:noProof/>
              </w:rPr>
              <w:t>f) Vammaisten ihmisten historia, osallisuus ja näkyväksi tuleminen</w:t>
            </w:r>
            <w:r>
              <w:rPr>
                <w:noProof/>
                <w:webHidden/>
              </w:rPr>
              <w:tab/>
            </w:r>
            <w:r>
              <w:rPr>
                <w:noProof/>
                <w:webHidden/>
              </w:rPr>
              <w:fldChar w:fldCharType="begin"/>
            </w:r>
            <w:r>
              <w:rPr>
                <w:noProof/>
                <w:webHidden/>
              </w:rPr>
              <w:instrText xml:space="preserve"> PAGEREF _Toc12971925 \h </w:instrText>
            </w:r>
            <w:r>
              <w:rPr>
                <w:noProof/>
                <w:webHidden/>
              </w:rPr>
            </w:r>
            <w:r>
              <w:rPr>
                <w:noProof/>
                <w:webHidden/>
              </w:rPr>
              <w:fldChar w:fldCharType="separate"/>
            </w:r>
            <w:r w:rsidR="00D43EFA">
              <w:rPr>
                <w:noProof/>
                <w:webHidden/>
              </w:rPr>
              <w:t>5</w:t>
            </w:r>
            <w:r>
              <w:rPr>
                <w:noProof/>
                <w:webHidden/>
              </w:rPr>
              <w:fldChar w:fldCharType="end"/>
            </w:r>
          </w:hyperlink>
        </w:p>
        <w:p w14:paraId="69F8385E" w14:textId="3A5880AA" w:rsidR="001838C4" w:rsidRDefault="001838C4">
          <w:pPr>
            <w:pStyle w:val="Sisluet2"/>
            <w:tabs>
              <w:tab w:val="right" w:leader="dot" w:pos="9628"/>
            </w:tabs>
            <w:rPr>
              <w:rFonts w:asciiTheme="minorHAnsi" w:eastAsiaTheme="minorEastAsia" w:hAnsiTheme="minorHAnsi" w:cstheme="minorBidi"/>
              <w:noProof/>
              <w:szCs w:val="22"/>
            </w:rPr>
          </w:pPr>
          <w:hyperlink w:anchor="_Toc12971926" w:history="1">
            <w:r w:rsidRPr="00315DD9">
              <w:rPr>
                <w:rStyle w:val="Hyperlinkki"/>
                <w:noProof/>
              </w:rPr>
              <w:t>g) Monikielisuus taide- ja kulttuurikentällä</w:t>
            </w:r>
            <w:r>
              <w:rPr>
                <w:noProof/>
                <w:webHidden/>
              </w:rPr>
              <w:tab/>
            </w:r>
            <w:r>
              <w:rPr>
                <w:noProof/>
                <w:webHidden/>
              </w:rPr>
              <w:fldChar w:fldCharType="begin"/>
            </w:r>
            <w:r>
              <w:rPr>
                <w:noProof/>
                <w:webHidden/>
              </w:rPr>
              <w:instrText xml:space="preserve"> PAGEREF _Toc12971926 \h </w:instrText>
            </w:r>
            <w:r>
              <w:rPr>
                <w:noProof/>
                <w:webHidden/>
              </w:rPr>
            </w:r>
            <w:r>
              <w:rPr>
                <w:noProof/>
                <w:webHidden/>
              </w:rPr>
              <w:fldChar w:fldCharType="separate"/>
            </w:r>
            <w:r w:rsidR="00D43EFA">
              <w:rPr>
                <w:noProof/>
                <w:webHidden/>
              </w:rPr>
              <w:t>6</w:t>
            </w:r>
            <w:r>
              <w:rPr>
                <w:noProof/>
                <w:webHidden/>
              </w:rPr>
              <w:fldChar w:fldCharType="end"/>
            </w:r>
          </w:hyperlink>
        </w:p>
        <w:p w14:paraId="72975446" w14:textId="4D10F541" w:rsidR="001838C4" w:rsidRDefault="001838C4">
          <w:pPr>
            <w:pStyle w:val="Sisluet1"/>
            <w:tabs>
              <w:tab w:val="right" w:leader="dot" w:pos="9628"/>
            </w:tabs>
            <w:rPr>
              <w:rFonts w:asciiTheme="minorHAnsi" w:eastAsiaTheme="minorEastAsia" w:hAnsiTheme="minorHAnsi" w:cstheme="minorBidi"/>
              <w:noProof/>
              <w:szCs w:val="22"/>
            </w:rPr>
          </w:pPr>
          <w:hyperlink w:anchor="_Toc12971927" w:history="1">
            <w:r w:rsidRPr="00315DD9">
              <w:rPr>
                <w:rStyle w:val="Hyperlinkki"/>
                <w:rFonts w:eastAsia="Calibri"/>
                <w:noProof/>
                <w:lang w:eastAsia="en-US"/>
              </w:rPr>
              <w:t>Valtakunnallisen ulottuvuuden vahvistaminen</w:t>
            </w:r>
            <w:r>
              <w:rPr>
                <w:noProof/>
                <w:webHidden/>
              </w:rPr>
              <w:tab/>
            </w:r>
            <w:r>
              <w:rPr>
                <w:noProof/>
                <w:webHidden/>
              </w:rPr>
              <w:fldChar w:fldCharType="begin"/>
            </w:r>
            <w:r>
              <w:rPr>
                <w:noProof/>
                <w:webHidden/>
              </w:rPr>
              <w:instrText xml:space="preserve"> PAGEREF _Toc12971927 \h </w:instrText>
            </w:r>
            <w:r>
              <w:rPr>
                <w:noProof/>
                <w:webHidden/>
              </w:rPr>
            </w:r>
            <w:r>
              <w:rPr>
                <w:noProof/>
                <w:webHidden/>
              </w:rPr>
              <w:fldChar w:fldCharType="separate"/>
            </w:r>
            <w:r w:rsidR="00D43EFA">
              <w:rPr>
                <w:noProof/>
                <w:webHidden/>
              </w:rPr>
              <w:t>7</w:t>
            </w:r>
            <w:r>
              <w:rPr>
                <w:noProof/>
                <w:webHidden/>
              </w:rPr>
              <w:fldChar w:fldCharType="end"/>
            </w:r>
          </w:hyperlink>
        </w:p>
        <w:p w14:paraId="3288F160" w14:textId="21894DD0" w:rsidR="001838C4" w:rsidRDefault="001838C4">
          <w:pPr>
            <w:pStyle w:val="Sisluet1"/>
            <w:tabs>
              <w:tab w:val="right" w:leader="dot" w:pos="9628"/>
            </w:tabs>
            <w:rPr>
              <w:rFonts w:asciiTheme="minorHAnsi" w:eastAsiaTheme="minorEastAsia" w:hAnsiTheme="minorHAnsi" w:cstheme="minorBidi"/>
              <w:noProof/>
              <w:szCs w:val="22"/>
            </w:rPr>
          </w:pPr>
          <w:hyperlink w:anchor="_Toc12971928" w:history="1">
            <w:r w:rsidRPr="00315DD9">
              <w:rPr>
                <w:rStyle w:val="Hyperlinkki"/>
                <w:rFonts w:eastAsia="Calibri"/>
                <w:noProof/>
              </w:rPr>
              <w:t>Viestintä</w:t>
            </w:r>
            <w:r>
              <w:rPr>
                <w:noProof/>
                <w:webHidden/>
              </w:rPr>
              <w:tab/>
            </w:r>
            <w:r>
              <w:rPr>
                <w:noProof/>
                <w:webHidden/>
              </w:rPr>
              <w:fldChar w:fldCharType="begin"/>
            </w:r>
            <w:r>
              <w:rPr>
                <w:noProof/>
                <w:webHidden/>
              </w:rPr>
              <w:instrText xml:space="preserve"> PAGEREF _Toc12971928 \h </w:instrText>
            </w:r>
            <w:r>
              <w:rPr>
                <w:noProof/>
                <w:webHidden/>
              </w:rPr>
            </w:r>
            <w:r>
              <w:rPr>
                <w:noProof/>
                <w:webHidden/>
              </w:rPr>
              <w:fldChar w:fldCharType="separate"/>
            </w:r>
            <w:r w:rsidR="00D43EFA">
              <w:rPr>
                <w:noProof/>
                <w:webHidden/>
              </w:rPr>
              <w:t>7</w:t>
            </w:r>
            <w:r>
              <w:rPr>
                <w:noProof/>
                <w:webHidden/>
              </w:rPr>
              <w:fldChar w:fldCharType="end"/>
            </w:r>
          </w:hyperlink>
        </w:p>
        <w:p w14:paraId="4AA0B1BD" w14:textId="232084E9" w:rsidR="001838C4" w:rsidRDefault="001838C4">
          <w:pPr>
            <w:pStyle w:val="Sisluet1"/>
            <w:tabs>
              <w:tab w:val="right" w:leader="dot" w:pos="9628"/>
            </w:tabs>
            <w:rPr>
              <w:rFonts w:asciiTheme="minorHAnsi" w:eastAsiaTheme="minorEastAsia" w:hAnsiTheme="minorHAnsi" w:cstheme="minorBidi"/>
              <w:noProof/>
              <w:szCs w:val="22"/>
            </w:rPr>
          </w:pPr>
          <w:hyperlink w:anchor="_Toc12971929" w:history="1">
            <w:r w:rsidRPr="00315DD9">
              <w:rPr>
                <w:rStyle w:val="Hyperlinkki"/>
                <w:rFonts w:eastAsia="Calibri"/>
                <w:noProof/>
                <w:lang w:eastAsia="en-US"/>
              </w:rPr>
              <w:t>Yhdenvertaisuus toiminnan lähtökohtana</w:t>
            </w:r>
            <w:r>
              <w:rPr>
                <w:noProof/>
                <w:webHidden/>
              </w:rPr>
              <w:tab/>
            </w:r>
            <w:r>
              <w:rPr>
                <w:noProof/>
                <w:webHidden/>
              </w:rPr>
              <w:fldChar w:fldCharType="begin"/>
            </w:r>
            <w:r>
              <w:rPr>
                <w:noProof/>
                <w:webHidden/>
              </w:rPr>
              <w:instrText xml:space="preserve"> PAGEREF _Toc12971929 \h </w:instrText>
            </w:r>
            <w:r>
              <w:rPr>
                <w:noProof/>
                <w:webHidden/>
              </w:rPr>
            </w:r>
            <w:r>
              <w:rPr>
                <w:noProof/>
                <w:webHidden/>
              </w:rPr>
              <w:fldChar w:fldCharType="separate"/>
            </w:r>
            <w:r w:rsidR="00D43EFA">
              <w:rPr>
                <w:noProof/>
                <w:webHidden/>
              </w:rPr>
              <w:t>8</w:t>
            </w:r>
            <w:r>
              <w:rPr>
                <w:noProof/>
                <w:webHidden/>
              </w:rPr>
              <w:fldChar w:fldCharType="end"/>
            </w:r>
          </w:hyperlink>
        </w:p>
        <w:p w14:paraId="7BC4061A" w14:textId="0C7A680E" w:rsidR="00002FD7" w:rsidRDefault="00002FD7">
          <w:r>
            <w:rPr>
              <w:b/>
              <w:bCs/>
            </w:rPr>
            <w:fldChar w:fldCharType="end"/>
          </w:r>
        </w:p>
      </w:sdtContent>
    </w:sdt>
    <w:p w14:paraId="70132358" w14:textId="3F85F776" w:rsidR="002B5374" w:rsidRDefault="00CA1E57" w:rsidP="00611DCD">
      <w:pPr>
        <w:rPr>
          <w:rFonts w:eastAsia="Calibri" w:cs="Arial"/>
          <w:szCs w:val="22"/>
          <w:lang w:eastAsia="en-US"/>
        </w:rPr>
      </w:pPr>
      <w:r>
        <w:rPr>
          <w:rFonts w:eastAsia="Calibri" w:cs="Arial"/>
          <w:szCs w:val="22"/>
          <w:lang w:eastAsia="en-US"/>
        </w:rPr>
        <w:br w:type="page"/>
      </w:r>
      <w:bookmarkStart w:id="0" w:name="_GoBack"/>
      <w:bookmarkEnd w:id="0"/>
    </w:p>
    <w:p w14:paraId="502F64E8" w14:textId="622993AC" w:rsidR="00843F74" w:rsidRPr="00843F74" w:rsidRDefault="00843F74" w:rsidP="00843F74">
      <w:pPr>
        <w:spacing w:after="200"/>
        <w:rPr>
          <w:rFonts w:eastAsia="Calibri" w:cs="Arial"/>
          <w:szCs w:val="22"/>
          <w:lang w:eastAsia="en-US"/>
        </w:rPr>
      </w:pPr>
      <w:r w:rsidRPr="00843F74">
        <w:rPr>
          <w:rFonts w:eastAsia="Calibri" w:cs="Arial"/>
          <w:szCs w:val="22"/>
          <w:lang w:eastAsia="en-US"/>
        </w:rPr>
        <w:lastRenderedPageBreak/>
        <w:t>Yhdenvertaisen kulttuurin puolesta ry on vuonna 2013 rekisteröity yhdistys, joka edistää taide- ja kulttuurialan saavutettavuu</w:t>
      </w:r>
      <w:r w:rsidR="00396C00">
        <w:rPr>
          <w:rFonts w:eastAsia="Calibri" w:cs="Arial"/>
          <w:szCs w:val="22"/>
          <w:lang w:eastAsia="en-US"/>
        </w:rPr>
        <w:t>den ja yhdenvertaisuuden toteutumista sekä moninaisuuden huomioimista taide- ja</w:t>
      </w:r>
      <w:r w:rsidRPr="00843F74">
        <w:rPr>
          <w:rFonts w:eastAsia="Calibri" w:cs="Arial"/>
          <w:szCs w:val="22"/>
          <w:lang w:eastAsia="en-US"/>
        </w:rPr>
        <w:t xml:space="preserve"> kulttuurikentällä. Yhdistyksen tavoitteena on, että kaikilla olisi yhdenvertaiset mahdollisuudet hakeutua taiteen tekijöiksi ja että erilaiset yleisöt tulisivat huomioiduiksi taide- ja kulttuuripalvelujen suunnittelussa ja tarjonnassa. Yhdistyksen visiona on Suomi, jossa kaikilla on mahdollisuus osallistua moninaiseen kulttuurielämään. </w:t>
      </w:r>
    </w:p>
    <w:p w14:paraId="453EFBC9" w14:textId="51452BDA" w:rsidR="00500EA2" w:rsidRDefault="00843F74" w:rsidP="00500EA2">
      <w:pPr>
        <w:spacing w:after="200"/>
        <w:rPr>
          <w:rFonts w:eastAsia="Calibri" w:cs="Arial"/>
          <w:szCs w:val="22"/>
          <w:lang w:eastAsia="en-US"/>
        </w:rPr>
      </w:pPr>
      <w:r w:rsidRPr="000E12EA">
        <w:rPr>
          <w:rFonts w:eastAsia="Calibri" w:cs="Arial"/>
          <w:szCs w:val="22"/>
          <w:lang w:eastAsia="en-US"/>
        </w:rPr>
        <w:t xml:space="preserve">Yhdistyksen toiminta on valtakunnallista ja sen jäsenet edustavat </w:t>
      </w:r>
      <w:r w:rsidR="00A73232" w:rsidRPr="000E12EA">
        <w:rPr>
          <w:rFonts w:eastAsia="Calibri" w:cs="Arial"/>
          <w:szCs w:val="22"/>
          <w:lang w:eastAsia="en-US"/>
        </w:rPr>
        <w:t>eri taide- ja kulttuurialojen yhdistyksiä</w:t>
      </w:r>
      <w:r w:rsidRPr="000E12EA">
        <w:rPr>
          <w:rFonts w:eastAsia="Calibri" w:cs="Arial"/>
          <w:szCs w:val="22"/>
          <w:lang w:eastAsia="en-US"/>
        </w:rPr>
        <w:t xml:space="preserve"> ja kattojärjestö</w:t>
      </w:r>
      <w:r w:rsidR="00A73232" w:rsidRPr="000E12EA">
        <w:rPr>
          <w:rFonts w:eastAsia="Calibri" w:cs="Arial"/>
          <w:szCs w:val="22"/>
          <w:lang w:eastAsia="en-US"/>
        </w:rPr>
        <w:t>j</w:t>
      </w:r>
      <w:r w:rsidRPr="000E12EA">
        <w:rPr>
          <w:rFonts w:eastAsia="Calibri" w:cs="Arial"/>
          <w:szCs w:val="22"/>
          <w:lang w:eastAsia="en-US"/>
        </w:rPr>
        <w:t>ä. Tavoitteidensa toteuttamiseksi yhdistys ylläpitää valtakunnallista Kulttuuria kaikille -palvelua</w:t>
      </w:r>
      <w:r w:rsidR="00500EA2" w:rsidRPr="000E12EA">
        <w:rPr>
          <w:rFonts w:eastAsia="Calibri" w:cs="Arial"/>
          <w:szCs w:val="22"/>
          <w:lang w:eastAsia="en-US"/>
        </w:rPr>
        <w:t xml:space="preserve">, joka tukee </w:t>
      </w:r>
      <w:r w:rsidR="00396C00" w:rsidRPr="000E12EA">
        <w:rPr>
          <w:rFonts w:eastAsia="Calibri" w:cs="Arial"/>
          <w:szCs w:val="22"/>
          <w:lang w:eastAsia="en-US"/>
        </w:rPr>
        <w:t xml:space="preserve">taide- ja </w:t>
      </w:r>
      <w:r w:rsidR="00500EA2" w:rsidRPr="000E12EA">
        <w:rPr>
          <w:rFonts w:eastAsia="Calibri" w:cs="Arial"/>
          <w:szCs w:val="22"/>
          <w:lang w:eastAsia="en-US"/>
        </w:rPr>
        <w:t>kulttuurikenttää yhdenvertaisuuden, saavutettavuuden ja moninaisuuden kysymyksissä. Kulttuuria kaikille -palvelu osallistuu sekä kansainvälisen että kotimaisen tiedon ja tutkimuksen kartuttamiseen</w:t>
      </w:r>
      <w:r w:rsidR="00500EA2" w:rsidRPr="00500EA2">
        <w:rPr>
          <w:rFonts w:eastAsia="Calibri" w:cs="Arial"/>
          <w:szCs w:val="22"/>
          <w:lang w:eastAsia="en-US"/>
        </w:rPr>
        <w:t xml:space="preserve">, verkostojen rakentamiseen, strategioiden laatimiseen sekä työvälineiden, ohjemateriaalien ja koulutusten tuottamiseen ja tarjoamiseen. </w:t>
      </w:r>
    </w:p>
    <w:p w14:paraId="1C4E3041" w14:textId="29D2C405" w:rsidR="007F3B27" w:rsidRDefault="00500EA2" w:rsidP="00045910">
      <w:pPr>
        <w:spacing w:after="200"/>
        <w:rPr>
          <w:rFonts w:eastAsia="Calibri" w:cs="Arial"/>
          <w:szCs w:val="22"/>
          <w:lang w:eastAsia="en-US"/>
        </w:rPr>
      </w:pPr>
      <w:r w:rsidRPr="00500EA2">
        <w:rPr>
          <w:rFonts w:eastAsia="Calibri" w:cs="Arial"/>
          <w:szCs w:val="22"/>
          <w:lang w:eastAsia="en-US"/>
        </w:rPr>
        <w:t xml:space="preserve">Yhdenvertaisen kulttuurin puolesta ry ja Kulttuuria kaikille -palvelu osallistuu ja pyrkii vaikuttamaan kulttuuripoliittiseen keskusteluun ja päätöksentekoon </w:t>
      </w:r>
      <w:r w:rsidR="00396C00">
        <w:rPr>
          <w:rFonts w:eastAsia="Calibri" w:cs="Arial"/>
          <w:szCs w:val="22"/>
          <w:lang w:eastAsia="en-US"/>
        </w:rPr>
        <w:t xml:space="preserve">taiteen ja </w:t>
      </w:r>
      <w:r w:rsidRPr="00500EA2">
        <w:rPr>
          <w:rFonts w:eastAsia="Calibri" w:cs="Arial"/>
          <w:szCs w:val="22"/>
          <w:lang w:eastAsia="en-US"/>
        </w:rPr>
        <w:t>kulttuurin saavutettavuuden, moninaisuuden ja yhdenvertaisuuden asiantuntijana.</w:t>
      </w:r>
      <w:r>
        <w:rPr>
          <w:rFonts w:eastAsia="Calibri" w:cs="Arial"/>
          <w:szCs w:val="22"/>
          <w:lang w:eastAsia="en-US"/>
        </w:rPr>
        <w:t xml:space="preserve"> </w:t>
      </w:r>
      <w:r w:rsidR="00843F74" w:rsidRPr="00843F74">
        <w:rPr>
          <w:rFonts w:eastAsia="Calibri" w:cs="Arial"/>
          <w:szCs w:val="22"/>
          <w:lang w:eastAsia="en-US"/>
        </w:rPr>
        <w:t xml:space="preserve">Yhdistyksen ja Kulttuuria kaikille -palvelun toiminta pohjautuu opetus- ja kulttuuriministeriön kulttuuripoliittisiin tavoitteisiin ja strategioihin </w:t>
      </w:r>
      <w:r w:rsidRPr="00500EA2">
        <w:rPr>
          <w:rFonts w:eastAsia="Calibri" w:cs="Arial"/>
          <w:szCs w:val="22"/>
          <w:lang w:eastAsia="en-US"/>
        </w:rPr>
        <w:t>liittyen esimerkiksi saavutettavuuteen, moninaisuuden huomioimiseen</w:t>
      </w:r>
      <w:r w:rsidR="007F3B27">
        <w:rPr>
          <w:rFonts w:eastAsia="Calibri" w:cs="Arial"/>
          <w:szCs w:val="22"/>
          <w:lang w:eastAsia="en-US"/>
        </w:rPr>
        <w:t xml:space="preserve"> ja </w:t>
      </w:r>
      <w:r w:rsidRPr="00500EA2">
        <w:rPr>
          <w:rFonts w:eastAsia="Calibri" w:cs="Arial"/>
          <w:szCs w:val="22"/>
          <w:lang w:eastAsia="en-US"/>
        </w:rPr>
        <w:t>yhdenvertaisuuteen</w:t>
      </w:r>
      <w:r w:rsidR="00396C00">
        <w:rPr>
          <w:rFonts w:eastAsia="Calibri" w:cs="Arial"/>
          <w:szCs w:val="22"/>
          <w:lang w:eastAsia="en-US"/>
        </w:rPr>
        <w:t xml:space="preserve"> sekä</w:t>
      </w:r>
      <w:r w:rsidRPr="00500EA2">
        <w:rPr>
          <w:rFonts w:eastAsia="Calibri" w:cs="Arial"/>
          <w:szCs w:val="22"/>
          <w:lang w:eastAsia="en-US"/>
        </w:rPr>
        <w:t xml:space="preserve"> tasa-arvon</w:t>
      </w:r>
      <w:r w:rsidR="00396C00">
        <w:rPr>
          <w:rFonts w:eastAsia="Calibri" w:cs="Arial"/>
          <w:szCs w:val="22"/>
          <w:lang w:eastAsia="en-US"/>
        </w:rPr>
        <w:t xml:space="preserve">, </w:t>
      </w:r>
      <w:r w:rsidRPr="00500EA2">
        <w:rPr>
          <w:rFonts w:eastAsia="Calibri" w:cs="Arial"/>
          <w:szCs w:val="22"/>
          <w:lang w:eastAsia="en-US"/>
        </w:rPr>
        <w:t xml:space="preserve">osallisuuden </w:t>
      </w:r>
      <w:r w:rsidR="007F3B27">
        <w:rPr>
          <w:rFonts w:eastAsia="Calibri" w:cs="Arial"/>
          <w:szCs w:val="22"/>
          <w:lang w:eastAsia="en-US"/>
        </w:rPr>
        <w:t>ja</w:t>
      </w:r>
      <w:r w:rsidRPr="00500EA2">
        <w:rPr>
          <w:rFonts w:eastAsia="Calibri" w:cs="Arial"/>
          <w:szCs w:val="22"/>
          <w:lang w:eastAsia="en-US"/>
        </w:rPr>
        <w:t xml:space="preserve"> kulttuurien </w:t>
      </w:r>
      <w:r w:rsidR="00396C00">
        <w:rPr>
          <w:rFonts w:eastAsia="Calibri" w:cs="Arial"/>
          <w:szCs w:val="22"/>
          <w:lang w:eastAsia="en-US"/>
        </w:rPr>
        <w:t xml:space="preserve">välisten </w:t>
      </w:r>
      <w:r w:rsidRPr="00500EA2">
        <w:rPr>
          <w:rFonts w:eastAsia="Calibri" w:cs="Arial"/>
          <w:szCs w:val="22"/>
          <w:lang w:eastAsia="en-US"/>
        </w:rPr>
        <w:t xml:space="preserve">vuorovaikutuksen </w:t>
      </w:r>
      <w:r w:rsidR="00396C00" w:rsidRPr="00500EA2">
        <w:rPr>
          <w:rFonts w:eastAsia="Calibri" w:cs="Arial"/>
          <w:szCs w:val="22"/>
          <w:lang w:eastAsia="en-US"/>
        </w:rPr>
        <w:t xml:space="preserve">edistämiseen </w:t>
      </w:r>
      <w:r w:rsidR="00396C00">
        <w:rPr>
          <w:rFonts w:eastAsia="Calibri" w:cs="Arial"/>
          <w:szCs w:val="22"/>
          <w:lang w:eastAsia="en-US"/>
        </w:rPr>
        <w:t xml:space="preserve">ja </w:t>
      </w:r>
      <w:r w:rsidR="007F3B27">
        <w:rPr>
          <w:rFonts w:eastAsia="Calibri" w:cs="Arial"/>
          <w:szCs w:val="22"/>
          <w:lang w:eastAsia="en-US"/>
        </w:rPr>
        <w:t>vahvistamiseen</w:t>
      </w:r>
      <w:r w:rsidRPr="00500EA2">
        <w:rPr>
          <w:rFonts w:eastAsia="Calibri" w:cs="Arial"/>
          <w:szCs w:val="22"/>
          <w:lang w:eastAsia="en-US"/>
        </w:rPr>
        <w:t xml:space="preserve">. </w:t>
      </w:r>
      <w:r w:rsidR="00333575" w:rsidRPr="00685179">
        <w:rPr>
          <w:rFonts w:eastAsia="Calibri" w:cs="Arial"/>
          <w:szCs w:val="22"/>
          <w:lang w:eastAsia="en-US"/>
        </w:rPr>
        <w:t>Opetus- ja kulttuuriministeriön kulttuuripolitiikan strategian 2025 mukaisesti yhdistys pyrkii varmistamaan, että kulttuuriin suunnattu julkinen tuki kohdistuu toimintaan, joka on yhdenvertaisesti kaikkien ulottuvilla riippumatta erilaisista ominaisuuksista, toimintarajoitteista ja esimerkiksi taloudellisesta tilanteesta.</w:t>
      </w:r>
    </w:p>
    <w:p w14:paraId="1E0D7682" w14:textId="69C6ED00" w:rsidR="00535F69" w:rsidRPr="00072A60" w:rsidRDefault="007F3B27" w:rsidP="00C43234">
      <w:pPr>
        <w:spacing w:after="200"/>
        <w:rPr>
          <w:rFonts w:eastAsia="Calibri" w:cs="Arial"/>
          <w:szCs w:val="22"/>
          <w:lang w:eastAsia="en-US"/>
        </w:rPr>
      </w:pPr>
      <w:r>
        <w:rPr>
          <w:rFonts w:eastAsia="Calibri" w:cs="Arial"/>
          <w:szCs w:val="22"/>
          <w:lang w:eastAsia="en-US"/>
        </w:rPr>
        <w:t>Kulttuuria kaikille -palvelu on</w:t>
      </w:r>
      <w:r w:rsidR="00E428AA">
        <w:rPr>
          <w:rFonts w:eastAsia="Calibri" w:cs="Arial"/>
          <w:szCs w:val="22"/>
          <w:lang w:eastAsia="en-US"/>
        </w:rPr>
        <w:t xml:space="preserve"> myös</w:t>
      </w:r>
      <w:r>
        <w:rPr>
          <w:rFonts w:eastAsia="Calibri" w:cs="Arial"/>
          <w:szCs w:val="22"/>
          <w:lang w:eastAsia="en-US"/>
        </w:rPr>
        <w:t xml:space="preserve"> vuodesta 2014 kehittänyt, koordinoinut ja jalkauttanut taloudellista ja sosiaalista saavutettavuutta edistävää Kaikukorttimallia. </w:t>
      </w:r>
      <w:r w:rsidRPr="00500EA2">
        <w:rPr>
          <w:rFonts w:eastAsia="Calibri" w:cs="Arial"/>
          <w:szCs w:val="22"/>
          <w:lang w:eastAsia="en-US"/>
        </w:rPr>
        <w:t xml:space="preserve">Kaikukortti on Kulttuuria kaikille -palvelun yhteistyössä taide- ja kulttuuritoimijoiden sekä sosiaali- ja terveystoimijoiden kanssa luoma kortti, jolla tiukassa taloudellisessa tilanteessa olevat nuoret, aikuiset ja perheet pääsevät nauttimaan kulttuurista ja harrastamaan taiteen tekemistä maksutta. </w:t>
      </w:r>
      <w:r w:rsidR="00500EA2">
        <w:rPr>
          <w:rFonts w:eastAsia="Calibri" w:cs="Arial"/>
          <w:szCs w:val="22"/>
          <w:lang w:eastAsia="en-US"/>
        </w:rPr>
        <w:t xml:space="preserve">Vuodesta 2020 alkaen </w:t>
      </w:r>
      <w:r>
        <w:rPr>
          <w:rFonts w:eastAsia="Calibri" w:cs="Arial"/>
          <w:szCs w:val="22"/>
          <w:lang w:eastAsia="en-US"/>
        </w:rPr>
        <w:t xml:space="preserve">Kaikukortti-toiminnasta tulee vakituinen osa Kulttuuria kaikille -palvelun </w:t>
      </w:r>
      <w:r w:rsidR="00A73232" w:rsidRPr="000E12EA">
        <w:rPr>
          <w:rFonts w:eastAsia="Calibri" w:cs="Arial"/>
          <w:szCs w:val="22"/>
          <w:lang w:eastAsia="en-US"/>
        </w:rPr>
        <w:t>toimintaa</w:t>
      </w:r>
      <w:r w:rsidRPr="000E12EA">
        <w:rPr>
          <w:rFonts w:eastAsia="Calibri" w:cs="Arial"/>
          <w:szCs w:val="22"/>
          <w:lang w:eastAsia="en-US"/>
        </w:rPr>
        <w:t xml:space="preserve"> </w:t>
      </w:r>
      <w:r>
        <w:rPr>
          <w:rFonts w:eastAsia="Calibri" w:cs="Arial"/>
          <w:szCs w:val="22"/>
          <w:lang w:eastAsia="en-US"/>
        </w:rPr>
        <w:t>palvelun ylläpitämän valtakunnallisen Kaikukortin tukipalvelun kautta. Tukipalvelun</w:t>
      </w:r>
      <w:r w:rsidR="00500EA2">
        <w:rPr>
          <w:rFonts w:eastAsia="Calibri" w:cs="Arial"/>
          <w:szCs w:val="22"/>
          <w:lang w:eastAsia="en-US"/>
        </w:rPr>
        <w:t xml:space="preserve"> tehtävänä on jalkauttaa Kaikukortti-mallia</w:t>
      </w:r>
      <w:r w:rsidR="00A82759">
        <w:rPr>
          <w:rFonts w:eastAsia="Calibri" w:cs="Arial"/>
          <w:szCs w:val="22"/>
          <w:lang w:eastAsia="en-US"/>
        </w:rPr>
        <w:t>, ylläpitää kortin tilastointijärjestelmää</w:t>
      </w:r>
      <w:r w:rsidR="00500EA2">
        <w:rPr>
          <w:rFonts w:eastAsia="Calibri" w:cs="Arial"/>
          <w:szCs w:val="22"/>
          <w:lang w:eastAsia="en-US"/>
        </w:rPr>
        <w:t xml:space="preserve"> </w:t>
      </w:r>
      <w:r w:rsidR="00A82759">
        <w:rPr>
          <w:rFonts w:eastAsia="Calibri" w:cs="Arial"/>
          <w:szCs w:val="22"/>
          <w:lang w:eastAsia="en-US"/>
        </w:rPr>
        <w:t xml:space="preserve">sekä </w:t>
      </w:r>
      <w:r w:rsidR="00500EA2">
        <w:rPr>
          <w:rFonts w:eastAsia="Calibri" w:cs="Arial"/>
          <w:szCs w:val="22"/>
          <w:lang w:eastAsia="en-US"/>
        </w:rPr>
        <w:t>edistää taloudellista ja sosiaalista saavutettavuutta valtakunnallisesti.</w:t>
      </w:r>
      <w:r w:rsidR="00500EA2" w:rsidRPr="00500EA2">
        <w:t xml:space="preserve"> </w:t>
      </w:r>
    </w:p>
    <w:p w14:paraId="05881B18" w14:textId="6FE5A458" w:rsidR="00D77290" w:rsidRPr="00072A60" w:rsidRDefault="00535F69" w:rsidP="00535F69">
      <w:pPr>
        <w:spacing w:after="200"/>
        <w:rPr>
          <w:rFonts w:eastAsia="Calibri" w:cs="Arial"/>
          <w:szCs w:val="22"/>
          <w:lang w:eastAsia="en-US"/>
        </w:rPr>
      </w:pPr>
      <w:r w:rsidRPr="00072A60">
        <w:rPr>
          <w:rFonts w:eastAsia="Calibri" w:cs="Arial"/>
          <w:szCs w:val="22"/>
          <w:lang w:eastAsia="en-US"/>
        </w:rPr>
        <w:t xml:space="preserve">Yhdenvertaisen kulttuurin puolesta ry:n strategia vuosille </w:t>
      </w:r>
      <w:r w:rsidR="00045910">
        <w:rPr>
          <w:rFonts w:eastAsia="Calibri" w:cs="Arial"/>
          <w:szCs w:val="22"/>
          <w:lang w:eastAsia="en-US"/>
        </w:rPr>
        <w:t>2019–2021</w:t>
      </w:r>
      <w:r w:rsidR="00D77290" w:rsidRPr="00072A60">
        <w:rPr>
          <w:rFonts w:eastAsia="Calibri" w:cs="Arial"/>
          <w:szCs w:val="22"/>
          <w:lang w:eastAsia="en-US"/>
        </w:rPr>
        <w:t xml:space="preserve"> luo puitteet yhdistyksen </w:t>
      </w:r>
      <w:r w:rsidR="00C517CA" w:rsidRPr="00072A60">
        <w:rPr>
          <w:rFonts w:eastAsia="Calibri" w:cs="Arial"/>
          <w:szCs w:val="22"/>
          <w:lang w:eastAsia="en-US"/>
        </w:rPr>
        <w:t>ylläpitämälle</w:t>
      </w:r>
      <w:r w:rsidR="00D77290" w:rsidRPr="00072A60">
        <w:rPr>
          <w:rFonts w:eastAsia="Calibri" w:cs="Arial"/>
          <w:szCs w:val="22"/>
          <w:lang w:eastAsia="en-US"/>
        </w:rPr>
        <w:t xml:space="preserve"> Kulttuuria kaikille -palvelun toiminnalle. Yhdenvertaisen kulttuurin puolesta ry:n hallitus seuraa strategian toteutumista. </w:t>
      </w:r>
    </w:p>
    <w:p w14:paraId="6AB576DE" w14:textId="77777777" w:rsidR="009979D5" w:rsidRPr="00273295" w:rsidRDefault="009979D5" w:rsidP="00273295">
      <w:pPr>
        <w:pStyle w:val="Luettelokappale"/>
        <w:rPr>
          <w:szCs w:val="22"/>
          <w:lang w:eastAsia="en-US"/>
        </w:rPr>
      </w:pPr>
    </w:p>
    <w:p w14:paraId="4EC85737" w14:textId="692677C9" w:rsidR="00B8137D" w:rsidRDefault="00535F69" w:rsidP="00CA1E57">
      <w:pPr>
        <w:pStyle w:val="Otsikko1"/>
        <w:rPr>
          <w:rFonts w:eastAsia="Calibri"/>
        </w:rPr>
      </w:pPr>
      <w:bookmarkStart w:id="1" w:name="_Toc12971919"/>
      <w:r w:rsidRPr="00273295">
        <w:rPr>
          <w:rFonts w:eastAsia="Calibri"/>
        </w:rPr>
        <w:t>Painopisteet</w:t>
      </w:r>
      <w:r w:rsidR="009877F6">
        <w:rPr>
          <w:rFonts w:eastAsia="Calibri"/>
        </w:rPr>
        <w:t xml:space="preserve"> palvelun toiminnassa</w:t>
      </w:r>
      <w:r w:rsidRPr="00273295">
        <w:rPr>
          <w:rFonts w:eastAsia="Calibri"/>
        </w:rPr>
        <w:t xml:space="preserve"> vuosille </w:t>
      </w:r>
      <w:r w:rsidR="00045910" w:rsidRPr="00273295">
        <w:rPr>
          <w:rFonts w:eastAsia="Calibri"/>
        </w:rPr>
        <w:t>2019–2021</w:t>
      </w:r>
      <w:bookmarkEnd w:id="1"/>
    </w:p>
    <w:p w14:paraId="03CE4FBC" w14:textId="77777777" w:rsidR="00E0355D" w:rsidRPr="00E0355D" w:rsidRDefault="00E0355D" w:rsidP="00E0355D"/>
    <w:p w14:paraId="50372EDA" w14:textId="1B0FF8CB" w:rsidR="00B74276" w:rsidRPr="00C43234" w:rsidRDefault="009877F6" w:rsidP="00CA1E57">
      <w:pPr>
        <w:pStyle w:val="Otsikko2"/>
      </w:pPr>
      <w:bookmarkStart w:id="2" w:name="_Toc12971920"/>
      <w:r w:rsidRPr="00273295">
        <w:t xml:space="preserve">a) </w:t>
      </w:r>
      <w:r w:rsidRPr="00C43234">
        <w:t>Kaikukortti tukipalvelu</w:t>
      </w:r>
      <w:bookmarkEnd w:id="2"/>
    </w:p>
    <w:p w14:paraId="4898832E" w14:textId="3CB7CAEA" w:rsidR="00B74276" w:rsidRPr="00A26E12" w:rsidRDefault="00B74276" w:rsidP="00B74276">
      <w:pPr>
        <w:rPr>
          <w:rFonts w:eastAsia="Calibri" w:cs="Arial"/>
          <w:szCs w:val="22"/>
        </w:rPr>
      </w:pPr>
      <w:r w:rsidRPr="00A26E12">
        <w:rPr>
          <w:rFonts w:eastAsia="Calibri" w:cs="Arial"/>
          <w:szCs w:val="22"/>
        </w:rPr>
        <w:t xml:space="preserve">Kulttuuria kaikille -palvelu työskentelee strategiakaudella 2019–2021 kulttuuripalveluiden taloudellisen ja sosiaalisen saavutettavuuden edistämiseksi koordinoimalla valtakunnallista Kaikukortti-toimintaa ja ylläpitämällä Kaikukortin tukipalvelua. Kaikukortti-toiminnan tavoitteena on edistää pienituloisten nuorten, aikuisten ja perheiden mahdollisuuksia osallistua kulttuurielämään ja harrastaa taiteen tekemistä Kaikukortin avulla. Tavoitteena on parantaa pienituloisten henkilöiden elämänlaatua, terveyttä ja osallisuutta yhteiskuntaan. </w:t>
      </w:r>
    </w:p>
    <w:p w14:paraId="1DED58D9" w14:textId="77777777" w:rsidR="00B74276" w:rsidRPr="00A26E12" w:rsidRDefault="00B74276" w:rsidP="00B74276">
      <w:pPr>
        <w:rPr>
          <w:rFonts w:eastAsia="Calibri" w:cs="Arial"/>
          <w:szCs w:val="22"/>
        </w:rPr>
      </w:pPr>
    </w:p>
    <w:p w14:paraId="35764E35" w14:textId="77777777" w:rsidR="00B74276" w:rsidRPr="00A26E12" w:rsidRDefault="00B74276" w:rsidP="00B74276">
      <w:pPr>
        <w:rPr>
          <w:rFonts w:eastAsia="Calibri" w:cs="Arial"/>
          <w:szCs w:val="22"/>
        </w:rPr>
      </w:pPr>
      <w:r w:rsidRPr="00A26E12">
        <w:rPr>
          <w:rFonts w:eastAsia="Calibri" w:cs="Arial"/>
          <w:szCs w:val="22"/>
        </w:rPr>
        <w:t xml:space="preserve">Maksutonta, vuoden 2018 Hyvä käytäntö -palkinnon voittanutta Kaikukorttia jaetaan Kaikukortti-verkostoihin kuuluvissa julkisissa tai julkisrahoitteisissa sekä kolmannen sektorin sosiaali- ja </w:t>
      </w:r>
      <w:r w:rsidRPr="00A26E12">
        <w:rPr>
          <w:rFonts w:eastAsia="Calibri" w:cs="Arial"/>
          <w:szCs w:val="22"/>
        </w:rPr>
        <w:lastRenderedPageBreak/>
        <w:t>terveysalan organisaatioissa. Kaikukortti-toiminnan yksi päätavoite on lisätä yhteistyötä kulttuurikentän ja sosiaali- ja terveyssektorin välille.</w:t>
      </w:r>
    </w:p>
    <w:p w14:paraId="16A304C6" w14:textId="77777777" w:rsidR="00B74276" w:rsidRPr="00A26E12" w:rsidRDefault="00B74276" w:rsidP="00B74276">
      <w:pPr>
        <w:rPr>
          <w:rFonts w:eastAsia="Calibri" w:cs="Arial"/>
          <w:szCs w:val="22"/>
        </w:rPr>
      </w:pPr>
    </w:p>
    <w:p w14:paraId="06FAD848" w14:textId="77777777" w:rsidR="00B74276" w:rsidRPr="00A26E12" w:rsidRDefault="00B74276" w:rsidP="00B74276">
      <w:pPr>
        <w:rPr>
          <w:rFonts w:eastAsia="Calibri" w:cs="Arial"/>
          <w:szCs w:val="22"/>
        </w:rPr>
      </w:pPr>
      <w:r w:rsidRPr="00A26E12">
        <w:rPr>
          <w:rFonts w:eastAsia="Calibri" w:cs="Arial"/>
          <w:szCs w:val="22"/>
        </w:rPr>
        <w:t xml:space="preserve">Kaikukortin tukipalvelun tehtävänä ja tavoitteena on muun muassa levittää Kaikukorttia uusille toiminnasta kiinnostuneille alueille Suomessa, tukea alueita Kaikukortin kokeilussa ja pysyvässä käytössä ja tukea kuntien ja alueiden työtä hyvinvoinnin ja terveyden edistämiseksi (ns. hyte-työ). Tukipalvelun tavoitteena on </w:t>
      </w:r>
      <w:r w:rsidR="00DF0FDF" w:rsidRPr="00A26E12">
        <w:rPr>
          <w:rFonts w:eastAsia="Calibri" w:cs="Arial"/>
          <w:szCs w:val="22"/>
        </w:rPr>
        <w:t xml:space="preserve">myös </w:t>
      </w:r>
      <w:r w:rsidRPr="00A26E12">
        <w:rPr>
          <w:rFonts w:eastAsia="Calibri" w:cs="Arial"/>
          <w:szCs w:val="22"/>
        </w:rPr>
        <w:t xml:space="preserve">toimia köyhyyteen ja kulttuurikenttään liittyvien kysymysten asiantuntijana ja verkostoijana sekä konkreettisten ratkaisumallien tarjoajana Suomessa. </w:t>
      </w:r>
    </w:p>
    <w:p w14:paraId="6047E60C" w14:textId="77777777" w:rsidR="00B74276" w:rsidRPr="00A26E12" w:rsidRDefault="00B74276" w:rsidP="00B74276">
      <w:pPr>
        <w:rPr>
          <w:rFonts w:eastAsia="Calibri" w:cs="Arial"/>
          <w:szCs w:val="22"/>
        </w:rPr>
      </w:pPr>
    </w:p>
    <w:p w14:paraId="3C3BBCC7" w14:textId="77777777" w:rsidR="009245C4" w:rsidRDefault="00FD3DE8" w:rsidP="00B42F6F">
      <w:pPr>
        <w:rPr>
          <w:rFonts w:eastAsia="Calibri" w:cs="Arial"/>
          <w:color w:val="000000"/>
          <w:szCs w:val="22"/>
        </w:rPr>
      </w:pPr>
      <w:r w:rsidRPr="00A26E12">
        <w:rPr>
          <w:rFonts w:eastAsia="Calibri" w:cs="Arial"/>
          <w:szCs w:val="22"/>
        </w:rPr>
        <w:t>Kulttuuria kaikille -palvelun t</w:t>
      </w:r>
      <w:r w:rsidR="00B74276" w:rsidRPr="00A26E12">
        <w:rPr>
          <w:rFonts w:eastAsia="Calibri" w:cs="Arial"/>
          <w:szCs w:val="22"/>
        </w:rPr>
        <w:t xml:space="preserve">avoitteena on, että Kaikukortti-toiminta leviää asteittain pysyvään käyttöön koko Suomeen toiminnasta kiinnostuneille </w:t>
      </w:r>
      <w:r w:rsidR="00B74276" w:rsidRPr="00A26E12">
        <w:rPr>
          <w:rFonts w:eastAsia="Calibri" w:cs="Arial"/>
          <w:color w:val="000000"/>
          <w:szCs w:val="22"/>
        </w:rPr>
        <w:t xml:space="preserve">alueille. Tavoitteena on luoda </w:t>
      </w:r>
      <w:r w:rsidRPr="00A26E12">
        <w:rPr>
          <w:rFonts w:eastAsia="Calibri" w:cs="Arial"/>
          <w:color w:val="000000"/>
          <w:szCs w:val="22"/>
        </w:rPr>
        <w:t xml:space="preserve">Kaikukortille </w:t>
      </w:r>
      <w:r w:rsidR="00B74276" w:rsidRPr="00A26E12">
        <w:rPr>
          <w:rFonts w:eastAsia="Calibri" w:cs="Arial"/>
          <w:color w:val="000000"/>
          <w:szCs w:val="22"/>
        </w:rPr>
        <w:t>valtakunnallinen sähköinen järjestelmä</w:t>
      </w:r>
      <w:r w:rsidRPr="00A26E12">
        <w:rPr>
          <w:rFonts w:eastAsia="Calibri" w:cs="Arial"/>
          <w:color w:val="000000"/>
          <w:szCs w:val="22"/>
        </w:rPr>
        <w:t xml:space="preserve"> ja tietokanta</w:t>
      </w:r>
      <w:r w:rsidR="00B74276" w:rsidRPr="00A26E12">
        <w:rPr>
          <w:rFonts w:eastAsia="Calibri" w:cs="Arial"/>
          <w:color w:val="000000"/>
          <w:szCs w:val="22"/>
        </w:rPr>
        <w:t>, jo</w:t>
      </w:r>
      <w:r w:rsidRPr="00A26E12">
        <w:rPr>
          <w:rFonts w:eastAsia="Calibri" w:cs="Arial"/>
          <w:color w:val="000000"/>
          <w:szCs w:val="22"/>
        </w:rPr>
        <w:t xml:space="preserve">iden </w:t>
      </w:r>
      <w:r w:rsidR="00B74276" w:rsidRPr="00A26E12">
        <w:rPr>
          <w:rFonts w:eastAsia="Calibri" w:cs="Arial"/>
          <w:color w:val="000000"/>
          <w:szCs w:val="22"/>
        </w:rPr>
        <w:t xml:space="preserve">avulla on helpompi muun muassa rekisteröidä </w:t>
      </w:r>
      <w:r w:rsidRPr="00A26E12">
        <w:rPr>
          <w:rFonts w:eastAsia="Calibri" w:cs="Arial"/>
          <w:color w:val="000000"/>
          <w:szCs w:val="22"/>
        </w:rPr>
        <w:t xml:space="preserve">jaettu </w:t>
      </w:r>
      <w:r w:rsidR="00B74276" w:rsidRPr="00A26E12">
        <w:rPr>
          <w:rFonts w:eastAsia="Calibri" w:cs="Arial"/>
          <w:color w:val="000000"/>
          <w:szCs w:val="22"/>
        </w:rPr>
        <w:t xml:space="preserve">Kaikukortti ja sen käyttö </w:t>
      </w:r>
      <w:r w:rsidRPr="00A26E12">
        <w:rPr>
          <w:rFonts w:eastAsia="Calibri" w:cs="Arial"/>
          <w:color w:val="000000"/>
          <w:szCs w:val="22"/>
        </w:rPr>
        <w:t xml:space="preserve">lipputiskillä </w:t>
      </w:r>
      <w:r w:rsidR="00B74276" w:rsidRPr="00A26E12">
        <w:rPr>
          <w:rFonts w:eastAsia="Calibri" w:cs="Arial"/>
          <w:color w:val="000000"/>
          <w:szCs w:val="22"/>
        </w:rPr>
        <w:t xml:space="preserve">sekä raportoida </w:t>
      </w:r>
      <w:r w:rsidRPr="00A26E12">
        <w:rPr>
          <w:rFonts w:eastAsia="Calibri" w:cs="Arial"/>
          <w:color w:val="000000"/>
          <w:szCs w:val="22"/>
        </w:rPr>
        <w:t xml:space="preserve">paikallisia </w:t>
      </w:r>
      <w:r w:rsidR="00B74276" w:rsidRPr="00A26E12">
        <w:rPr>
          <w:rFonts w:eastAsia="Calibri" w:cs="Arial"/>
          <w:color w:val="000000"/>
          <w:szCs w:val="22"/>
        </w:rPr>
        <w:t>Kaikukortti-tilastoja</w:t>
      </w:r>
      <w:r w:rsidRPr="00A26E12">
        <w:rPr>
          <w:rFonts w:eastAsia="Calibri" w:cs="Arial"/>
          <w:color w:val="000000"/>
          <w:szCs w:val="22"/>
        </w:rPr>
        <w:t xml:space="preserve"> tukipalvelulle</w:t>
      </w:r>
      <w:r w:rsidR="00B74276" w:rsidRPr="00A26E12">
        <w:rPr>
          <w:rFonts w:eastAsia="Calibri" w:cs="Arial"/>
          <w:color w:val="000000"/>
          <w:szCs w:val="22"/>
        </w:rPr>
        <w:t xml:space="preserve">. </w:t>
      </w:r>
      <w:r w:rsidRPr="00A26E12">
        <w:rPr>
          <w:rFonts w:eastAsia="Calibri" w:cs="Arial"/>
          <w:color w:val="000000"/>
          <w:szCs w:val="22"/>
        </w:rPr>
        <w:t>Käytännössä tavoitteena on</w:t>
      </w:r>
      <w:r w:rsidR="005925EC">
        <w:rPr>
          <w:rFonts w:eastAsia="Calibri" w:cs="Arial"/>
          <w:color w:val="000000"/>
          <w:szCs w:val="22"/>
        </w:rPr>
        <w:t>, jos resurssit mahdollistavat,</w:t>
      </w:r>
      <w:r w:rsidRPr="00A26E12">
        <w:rPr>
          <w:rFonts w:eastAsia="Calibri" w:cs="Arial"/>
          <w:color w:val="000000"/>
          <w:szCs w:val="22"/>
        </w:rPr>
        <w:t xml:space="preserve"> automatisoida nykyisellään pahvisen Kaikukortin tilastointiin liittyvät prosessit. Tarve automatisoinnille on todella suuri Kaikukortti-alueiden määrän kasvaessa. </w:t>
      </w:r>
      <w:bookmarkStart w:id="3" w:name="_Hlk9500991"/>
    </w:p>
    <w:p w14:paraId="75ADBA77" w14:textId="77777777" w:rsidR="009245C4" w:rsidRDefault="009245C4" w:rsidP="00B42F6F">
      <w:pPr>
        <w:rPr>
          <w:rFonts w:eastAsia="Calibri" w:cs="Arial"/>
          <w:color w:val="000000"/>
          <w:szCs w:val="22"/>
        </w:rPr>
      </w:pPr>
    </w:p>
    <w:p w14:paraId="4E006D97" w14:textId="5AC5E9F8" w:rsidR="00B74276" w:rsidRPr="009245C4" w:rsidRDefault="00B74276" w:rsidP="00B42F6F">
      <w:pPr>
        <w:rPr>
          <w:rFonts w:eastAsia="Calibri" w:cs="Arial"/>
          <w:color w:val="000000"/>
          <w:szCs w:val="22"/>
        </w:rPr>
      </w:pPr>
      <w:r w:rsidRPr="00B42F6F">
        <w:rPr>
          <w:rFonts w:eastAsia="Calibri"/>
          <w:i/>
          <w:iCs/>
        </w:rPr>
        <w:t>Toimenpiteet vuosille 2019–2021:</w:t>
      </w:r>
    </w:p>
    <w:bookmarkEnd w:id="3"/>
    <w:p w14:paraId="01790935" w14:textId="77777777" w:rsidR="00B74276" w:rsidRPr="00A26E12" w:rsidRDefault="00B74276" w:rsidP="00B74276">
      <w:pPr>
        <w:rPr>
          <w:rFonts w:eastAsia="Calibri" w:cs="Arial"/>
          <w:szCs w:val="22"/>
        </w:rPr>
      </w:pPr>
    </w:p>
    <w:p w14:paraId="5C2E02AF" w14:textId="03068D1E" w:rsidR="00B74276" w:rsidRPr="00273295" w:rsidRDefault="00B74276">
      <w:pPr>
        <w:numPr>
          <w:ilvl w:val="0"/>
          <w:numId w:val="20"/>
        </w:numPr>
        <w:rPr>
          <w:rFonts w:eastAsia="Calibri" w:cs="Arial"/>
          <w:color w:val="000000"/>
        </w:rPr>
      </w:pPr>
      <w:r w:rsidRPr="0091563D">
        <w:rPr>
          <w:rFonts w:eastAsia="Calibri" w:cs="Arial"/>
          <w:color w:val="000000"/>
        </w:rPr>
        <w:t>Vakiinnutetaan Kaikukortin tukipalvelu</w:t>
      </w:r>
      <w:r w:rsidR="595723F4" w:rsidRPr="0091563D">
        <w:rPr>
          <w:rFonts w:eastAsia="Calibri" w:cs="Arial"/>
          <w:color w:val="000000"/>
        </w:rPr>
        <w:t>a</w:t>
      </w:r>
      <w:r w:rsidR="2BF74D90" w:rsidRPr="0091563D">
        <w:rPr>
          <w:rFonts w:eastAsia="Calibri" w:cs="Arial"/>
          <w:color w:val="000000"/>
        </w:rPr>
        <w:t xml:space="preserve"> ja a</w:t>
      </w:r>
      <w:r w:rsidR="00DF0FDF" w:rsidRPr="0091563D">
        <w:rPr>
          <w:rFonts w:eastAsia="Calibri" w:cs="Arial"/>
          <w:color w:val="000000"/>
        </w:rPr>
        <w:t>rvioidaan ja k</w:t>
      </w:r>
      <w:r w:rsidRPr="0091563D">
        <w:rPr>
          <w:rFonts w:eastAsia="Calibri" w:cs="Arial"/>
          <w:color w:val="000000"/>
        </w:rPr>
        <w:t xml:space="preserve">ehitetään </w:t>
      </w:r>
      <w:r w:rsidR="00DF0FDF" w:rsidRPr="0091563D">
        <w:rPr>
          <w:rFonts w:eastAsia="Calibri" w:cs="Arial"/>
          <w:color w:val="000000"/>
        </w:rPr>
        <w:t xml:space="preserve">Kaikukortti-toimintaa ja </w:t>
      </w:r>
      <w:r w:rsidRPr="00D77DA4">
        <w:rPr>
          <w:rFonts w:eastAsia="Calibri" w:cs="Arial"/>
          <w:color w:val="000000"/>
        </w:rPr>
        <w:t>Kaikukortin toimintamallia</w:t>
      </w:r>
      <w:r w:rsidR="00DF0FDF" w:rsidRPr="0091563D">
        <w:rPr>
          <w:rFonts w:eastAsia="Calibri" w:cs="Arial"/>
          <w:color w:val="000000"/>
        </w:rPr>
        <w:t>.</w:t>
      </w:r>
    </w:p>
    <w:p w14:paraId="6C29C804" w14:textId="77777777" w:rsidR="00B74276" w:rsidRPr="00A26E12" w:rsidRDefault="00B74276" w:rsidP="00A26E12">
      <w:pPr>
        <w:numPr>
          <w:ilvl w:val="0"/>
          <w:numId w:val="20"/>
        </w:numPr>
        <w:rPr>
          <w:rFonts w:eastAsia="Calibri" w:cs="Arial"/>
          <w:color w:val="000000"/>
          <w:szCs w:val="22"/>
        </w:rPr>
      </w:pPr>
      <w:r w:rsidRPr="00A26E12">
        <w:rPr>
          <w:rFonts w:eastAsia="Calibri" w:cs="Arial"/>
          <w:color w:val="000000"/>
          <w:szCs w:val="22"/>
        </w:rPr>
        <w:t xml:space="preserve">Kehitetään </w:t>
      </w:r>
      <w:r w:rsidR="00DF0FDF" w:rsidRPr="00A26E12">
        <w:rPr>
          <w:rFonts w:eastAsia="Calibri" w:cs="Arial"/>
          <w:color w:val="000000"/>
          <w:szCs w:val="22"/>
        </w:rPr>
        <w:t xml:space="preserve">valtakunnallista sähköistä järjestelmää ja tietokantaa </w:t>
      </w:r>
      <w:r w:rsidRPr="00A26E12">
        <w:rPr>
          <w:rFonts w:eastAsia="Calibri" w:cs="Arial"/>
          <w:color w:val="000000"/>
          <w:szCs w:val="22"/>
        </w:rPr>
        <w:t>Kaikukort</w:t>
      </w:r>
      <w:r w:rsidR="00DF0FDF" w:rsidRPr="00A26E12">
        <w:rPr>
          <w:rFonts w:eastAsia="Calibri" w:cs="Arial"/>
          <w:color w:val="000000"/>
          <w:szCs w:val="22"/>
        </w:rPr>
        <w:t>in jakamiseen, käytön rekisteröimiseen lip</w:t>
      </w:r>
      <w:r w:rsidR="00C9562C" w:rsidRPr="00A26E12">
        <w:rPr>
          <w:rFonts w:eastAsia="Calibri" w:cs="Arial"/>
          <w:color w:val="000000"/>
          <w:szCs w:val="22"/>
        </w:rPr>
        <w:t>p</w:t>
      </w:r>
      <w:r w:rsidR="00DF0FDF" w:rsidRPr="00A26E12">
        <w:rPr>
          <w:rFonts w:eastAsia="Calibri" w:cs="Arial"/>
          <w:color w:val="000000"/>
          <w:szCs w:val="22"/>
        </w:rPr>
        <w:t xml:space="preserve">ukassalla sekä käytön raportoimiseen ja tilastojen koostamiseen. </w:t>
      </w:r>
    </w:p>
    <w:p w14:paraId="19EB367E" w14:textId="77777777" w:rsidR="003B06C8" w:rsidRPr="003B06C8" w:rsidRDefault="00B74276" w:rsidP="003B06C8">
      <w:pPr>
        <w:numPr>
          <w:ilvl w:val="0"/>
          <w:numId w:val="20"/>
        </w:numPr>
        <w:rPr>
          <w:rFonts w:eastAsia="Calibri" w:cs="Arial"/>
          <w:color w:val="000000"/>
          <w:szCs w:val="22"/>
        </w:rPr>
      </w:pPr>
      <w:r w:rsidRPr="00A26E12">
        <w:rPr>
          <w:rFonts w:eastAsia="Calibri" w:cs="Arial"/>
          <w:color w:val="000000"/>
          <w:szCs w:val="22"/>
        </w:rPr>
        <w:t>Toteutetaan Kaikukorti</w:t>
      </w:r>
      <w:r w:rsidR="00DF0FDF" w:rsidRPr="00A26E12">
        <w:rPr>
          <w:rFonts w:eastAsia="Calibri" w:cs="Arial"/>
          <w:color w:val="000000"/>
          <w:szCs w:val="22"/>
        </w:rPr>
        <w:t xml:space="preserve">lle omat </w:t>
      </w:r>
      <w:r w:rsidRPr="00A26E12">
        <w:rPr>
          <w:rFonts w:eastAsia="Calibri" w:cs="Arial"/>
          <w:color w:val="000000"/>
          <w:szCs w:val="22"/>
        </w:rPr>
        <w:t>verkkosivu</w:t>
      </w:r>
      <w:r w:rsidR="00DF0FDF" w:rsidRPr="00A26E12">
        <w:rPr>
          <w:rFonts w:eastAsia="Calibri" w:cs="Arial"/>
          <w:color w:val="000000"/>
          <w:szCs w:val="22"/>
        </w:rPr>
        <w:t>t.</w:t>
      </w:r>
    </w:p>
    <w:p w14:paraId="74663FCF" w14:textId="6E827889" w:rsidR="00DF0FDF" w:rsidRDefault="000B4C74" w:rsidP="001F2045">
      <w:pPr>
        <w:numPr>
          <w:ilvl w:val="0"/>
          <w:numId w:val="20"/>
        </w:numPr>
        <w:rPr>
          <w:rFonts w:ascii="Calibri" w:eastAsia="Calibri" w:hAnsi="Calibri" w:cs="Calibri"/>
          <w:sz w:val="24"/>
        </w:rPr>
      </w:pPr>
      <w:r>
        <w:rPr>
          <w:rFonts w:eastAsia="Calibri" w:cs="Arial"/>
          <w:color w:val="000000"/>
          <w:szCs w:val="22"/>
        </w:rPr>
        <w:t xml:space="preserve">Tuetaan sosiaali-, terveys- ja kulttuuritoimijoiden välistä </w:t>
      </w:r>
      <w:r w:rsidR="00757B3A">
        <w:rPr>
          <w:rFonts w:eastAsia="Calibri" w:cs="Arial"/>
          <w:color w:val="000000"/>
          <w:szCs w:val="22"/>
        </w:rPr>
        <w:t xml:space="preserve">monimuotoista </w:t>
      </w:r>
      <w:r>
        <w:rPr>
          <w:rFonts w:eastAsia="Calibri" w:cs="Arial"/>
          <w:color w:val="000000"/>
          <w:szCs w:val="22"/>
        </w:rPr>
        <w:t>yhteistyötä.</w:t>
      </w:r>
    </w:p>
    <w:p w14:paraId="11AAE99B" w14:textId="77777777" w:rsidR="009877F6" w:rsidRDefault="009877F6" w:rsidP="00CB7D98">
      <w:pPr>
        <w:pStyle w:val="Otsikko3"/>
      </w:pPr>
    </w:p>
    <w:p w14:paraId="64D08718" w14:textId="77777777" w:rsidR="00296D88" w:rsidRPr="00296D88" w:rsidRDefault="00296D88" w:rsidP="00CA1E57">
      <w:pPr>
        <w:pStyle w:val="Otsikko2"/>
      </w:pPr>
      <w:bookmarkStart w:id="4" w:name="_Toc12971921"/>
      <w:r>
        <w:t xml:space="preserve">b) </w:t>
      </w:r>
      <w:r w:rsidRPr="00296D88">
        <w:t>Taideopetus ja yhdenvertainen taiteilijapolku</w:t>
      </w:r>
      <w:bookmarkEnd w:id="4"/>
      <w:r w:rsidRPr="00296D88">
        <w:t xml:space="preserve"> </w:t>
      </w:r>
    </w:p>
    <w:p w14:paraId="3804AABF" w14:textId="79B214D0" w:rsidR="007F5397" w:rsidRDefault="00296D88" w:rsidP="007F5397">
      <w:pPr>
        <w:spacing w:after="160" w:line="259" w:lineRule="auto"/>
        <w:rPr>
          <w:rFonts w:eastAsia="Calibri" w:cs="Arial"/>
          <w:szCs w:val="22"/>
          <w:lang w:eastAsia="en-US"/>
        </w:rPr>
      </w:pPr>
      <w:r w:rsidRPr="00296D88">
        <w:rPr>
          <w:rFonts w:eastAsia="Calibri" w:cs="Arial"/>
          <w:szCs w:val="22"/>
          <w:lang w:eastAsia="en-US"/>
        </w:rPr>
        <w:t>Yhdenvertaisen taidekentän kannalta on tarkasteltava taiteilijapolun eri vaiheita ja niihin liittyviä haasteita ja tarvittavia toimenpiteitä. Lapsuuden mahdollisuudet harrastaa taidetta ja kulttuuria voivat vaikuttaa siihen, uskaltaako ihminen myöhemmin kokeilla taiteilijan uraa</w:t>
      </w:r>
      <w:r>
        <w:rPr>
          <w:rFonts w:eastAsia="Calibri" w:cs="Arial"/>
          <w:szCs w:val="22"/>
          <w:lang w:eastAsia="en-US"/>
        </w:rPr>
        <w:t>. E</w:t>
      </w:r>
      <w:r w:rsidRPr="00296D88">
        <w:rPr>
          <w:rFonts w:eastAsia="Calibri" w:cs="Arial"/>
          <w:szCs w:val="22"/>
          <w:lang w:eastAsia="en-US"/>
        </w:rPr>
        <w:t xml:space="preserve">rityisen ratkaisevassa asemassa taiteilijan urasta haaveilevalle on mahdollisuus kouluttautua alalle. </w:t>
      </w:r>
    </w:p>
    <w:p w14:paraId="6547C63B" w14:textId="04C85BAE" w:rsidR="00296D88" w:rsidRDefault="00296D88" w:rsidP="00296D88">
      <w:pPr>
        <w:spacing w:after="160" w:line="259" w:lineRule="auto"/>
        <w:rPr>
          <w:rFonts w:eastAsia="Calibri" w:cs="Arial"/>
          <w:szCs w:val="22"/>
          <w:lang w:eastAsia="en-US"/>
        </w:rPr>
      </w:pPr>
      <w:r w:rsidRPr="00296D88">
        <w:rPr>
          <w:rFonts w:eastAsia="Calibri" w:cs="Arial"/>
          <w:szCs w:val="22"/>
          <w:lang w:eastAsia="en-US"/>
        </w:rPr>
        <w:t>Yhdenvertainen taiteilijapolku edellyttää, että taiteen perusopetus sekä taidekoulut, taideyliopistot sekä taide- ja kulttuuriammattikorkeakoulut ovat saavutettavia ja yhdenvertaisia kaikille.</w:t>
      </w:r>
      <w:r>
        <w:rPr>
          <w:rFonts w:eastAsia="Calibri" w:cs="Arial"/>
          <w:szCs w:val="22"/>
          <w:lang w:eastAsia="en-US"/>
        </w:rPr>
        <w:t xml:space="preserve"> </w:t>
      </w:r>
      <w:r w:rsidRPr="00296D88">
        <w:rPr>
          <w:rFonts w:eastAsia="Calibri" w:cs="Arial"/>
          <w:szCs w:val="22"/>
          <w:lang w:eastAsia="en-US"/>
        </w:rPr>
        <w:t>Taideharrastuksissa, -opiskelussa ja työssä tulee olla mahdollisuuksia toiminnan yksilölliseen soveltamiseen, avustajiin sekä tulkkaus- ja kuljetuspalveluihin. Yhdenvertaisuuslain</w:t>
      </w:r>
      <w:r w:rsidR="00875E10">
        <w:rPr>
          <w:rFonts w:eastAsia="Calibri" w:cs="Arial"/>
          <w:szCs w:val="22"/>
          <w:lang w:eastAsia="en-US"/>
        </w:rPr>
        <w:t xml:space="preserve"> </w:t>
      </w:r>
      <w:r w:rsidRPr="006669C0">
        <w:rPr>
          <w:rFonts w:eastAsia="Calibri" w:cs="Arial"/>
          <w:szCs w:val="22"/>
          <w:lang w:eastAsia="en-US"/>
        </w:rPr>
        <w:t>(</w:t>
      </w:r>
      <w:r w:rsidR="009633F7" w:rsidRPr="006669C0">
        <w:rPr>
          <w:rFonts w:eastAsia="Calibri" w:cs="Arial"/>
          <w:szCs w:val="22"/>
          <w:lang w:eastAsia="en-US"/>
        </w:rPr>
        <w:t>1325/2014</w:t>
      </w:r>
      <w:r w:rsidRPr="006669C0">
        <w:rPr>
          <w:rFonts w:eastAsia="Calibri" w:cs="Arial"/>
          <w:szCs w:val="22"/>
          <w:lang w:eastAsia="en-US"/>
        </w:rPr>
        <w:t xml:space="preserve">) </w:t>
      </w:r>
      <w:r w:rsidRPr="00296D88">
        <w:rPr>
          <w:rFonts w:eastAsia="Calibri" w:cs="Arial"/>
          <w:szCs w:val="22"/>
          <w:lang w:eastAsia="en-US"/>
        </w:rPr>
        <w:t xml:space="preserve">mukaan koulutuksen </w:t>
      </w:r>
      <w:r w:rsidR="00533E25">
        <w:rPr>
          <w:rFonts w:eastAsia="Calibri" w:cs="Arial"/>
          <w:szCs w:val="22"/>
          <w:lang w:eastAsia="en-US"/>
        </w:rPr>
        <w:t>”</w:t>
      </w:r>
      <w:r w:rsidRPr="00296D88">
        <w:rPr>
          <w:rFonts w:eastAsia="Calibri" w:cs="Arial"/>
          <w:szCs w:val="22"/>
          <w:lang w:eastAsia="en-US"/>
        </w:rPr>
        <w:t xml:space="preserve">järjestäjän ja tämän ylläpitämän oppilaitoksen on arvioitava yhdenvertaisuuden toteutumista toiminnassaan ja ryhdyttävä tarvittaviin toimenpiteisiin yhdenvertaisuuden toteutumisen edistämiseksi” (6 §). </w:t>
      </w:r>
    </w:p>
    <w:p w14:paraId="54C58B8D" w14:textId="77777777" w:rsidR="003750EF" w:rsidRDefault="00296D88" w:rsidP="003750EF">
      <w:pPr>
        <w:spacing w:after="160" w:line="259" w:lineRule="auto"/>
        <w:rPr>
          <w:rFonts w:eastAsia="Calibri" w:cs="Arial"/>
          <w:szCs w:val="22"/>
          <w:lang w:eastAsia="en-US"/>
        </w:rPr>
      </w:pPr>
      <w:r w:rsidRPr="00296D88">
        <w:rPr>
          <w:rFonts w:eastAsia="Calibri" w:cs="Arial"/>
          <w:szCs w:val="22"/>
          <w:lang w:eastAsia="en-US"/>
        </w:rPr>
        <w:t xml:space="preserve">Korkeakouluilla on erityinen vastuu taiteilijapolun toimivuudesta eri tasoilla </w:t>
      </w:r>
      <w:r w:rsidR="007F5397">
        <w:rPr>
          <w:rFonts w:eastAsia="Calibri" w:cs="Arial"/>
          <w:szCs w:val="22"/>
          <w:lang w:eastAsia="en-US"/>
        </w:rPr>
        <w:t>esimerkiksi</w:t>
      </w:r>
      <w:r w:rsidRPr="00296D88">
        <w:rPr>
          <w:rFonts w:eastAsia="Calibri" w:cs="Arial"/>
          <w:szCs w:val="22"/>
          <w:lang w:eastAsia="en-US"/>
        </w:rPr>
        <w:t xml:space="preserve"> tutkimuksen ja opetuksen sekä yhteiskunnallisen vaikuttamisen eli korkeakoulujen </w:t>
      </w:r>
      <w:r w:rsidR="007F5397">
        <w:rPr>
          <w:rFonts w:eastAsia="Calibri" w:cs="Arial"/>
          <w:szCs w:val="22"/>
          <w:lang w:eastAsia="en-US"/>
        </w:rPr>
        <w:t>niin sanotun</w:t>
      </w:r>
      <w:r w:rsidRPr="00296D88">
        <w:rPr>
          <w:rFonts w:eastAsia="Calibri" w:cs="Arial"/>
          <w:szCs w:val="22"/>
          <w:lang w:eastAsia="en-US"/>
        </w:rPr>
        <w:t xml:space="preserve"> kolmannen tehtävän kautta. Korkeakoulujen viestinnällä on tärkeä rooli uusien ja marginaalissa olevien ryhmien rohkaisemisessa taiteilijan uralle. </w:t>
      </w:r>
    </w:p>
    <w:p w14:paraId="0CC8BC6C" w14:textId="1E783F51" w:rsidR="00B42F6F" w:rsidRDefault="003750EF" w:rsidP="003750EF">
      <w:pPr>
        <w:spacing w:after="160" w:line="259" w:lineRule="auto"/>
        <w:rPr>
          <w:rFonts w:eastAsia="Calibri" w:cs="Arial"/>
          <w:szCs w:val="22"/>
          <w:lang w:eastAsia="en-US"/>
        </w:rPr>
      </w:pPr>
      <w:r w:rsidRPr="000E12EA">
        <w:rPr>
          <w:rFonts w:eastAsia="Calibri" w:cs="Arial"/>
          <w:szCs w:val="22"/>
          <w:lang w:eastAsia="en-US"/>
        </w:rPr>
        <w:t xml:space="preserve">Saavutettavuus, moninaisuus ja yhdenvertaisuus on huomioitava kaikkien kouluasteiden opetussuunnitelmissa, opetuksessa sekä opiskelija- ja henkilövalinnoissa. Roolimallit ja esikuvat ovat myös tärkeitä. Opettajiksi ja taidekasvattajiksi </w:t>
      </w:r>
      <w:r w:rsidRPr="007F5397">
        <w:rPr>
          <w:rFonts w:eastAsia="Calibri" w:cs="Arial"/>
          <w:szCs w:val="22"/>
          <w:lang w:eastAsia="en-US"/>
        </w:rPr>
        <w:t xml:space="preserve">tulee palkata viittomakielisiä ja muita vähemmistöistä tulevia taiteen ammattilaisia.  </w:t>
      </w:r>
    </w:p>
    <w:p w14:paraId="0621C61E" w14:textId="77777777" w:rsidR="009245C4" w:rsidRDefault="009245C4" w:rsidP="003750EF">
      <w:pPr>
        <w:spacing w:after="160" w:line="259" w:lineRule="auto"/>
        <w:rPr>
          <w:rFonts w:eastAsia="Calibri" w:cs="Arial"/>
          <w:szCs w:val="22"/>
          <w:lang w:eastAsia="en-US"/>
        </w:rPr>
      </w:pPr>
    </w:p>
    <w:p w14:paraId="482AFA93" w14:textId="4E3FF371" w:rsidR="009245C4" w:rsidRPr="00B42F6F" w:rsidRDefault="00825D4C" w:rsidP="00B42F6F">
      <w:pPr>
        <w:rPr>
          <w:rFonts w:eastAsia="Calibri"/>
          <w:i/>
          <w:iCs/>
        </w:rPr>
      </w:pPr>
      <w:r w:rsidRPr="00825D4C">
        <w:rPr>
          <w:rFonts w:eastAsia="Calibri"/>
          <w:i/>
          <w:iCs/>
        </w:rPr>
        <w:t>Toimenpiteet vuosille 2019–2021:</w:t>
      </w:r>
    </w:p>
    <w:p w14:paraId="37819622" w14:textId="3FD564C0" w:rsidR="00F05272" w:rsidRPr="00B313CF" w:rsidRDefault="00296D88" w:rsidP="00F05272">
      <w:pPr>
        <w:numPr>
          <w:ilvl w:val="0"/>
          <w:numId w:val="15"/>
        </w:numPr>
        <w:spacing w:after="160" w:line="259" w:lineRule="auto"/>
        <w:rPr>
          <w:rFonts w:eastAsia="Calibri" w:cs="Arial"/>
          <w:szCs w:val="22"/>
          <w:lang w:eastAsia="en-US"/>
        </w:rPr>
      </w:pPr>
      <w:r w:rsidRPr="00CA3F13">
        <w:rPr>
          <w:rFonts w:eastAsia="Calibri" w:cs="Arial"/>
          <w:lang w:eastAsia="en-US"/>
        </w:rPr>
        <w:lastRenderedPageBreak/>
        <w:t>Tu</w:t>
      </w:r>
      <w:r w:rsidR="007F5397" w:rsidRPr="00A16CDA">
        <w:rPr>
          <w:rFonts w:eastAsia="Calibri" w:cs="Arial"/>
          <w:lang w:eastAsia="en-US"/>
        </w:rPr>
        <w:t>etaan taidekorkeakouluja sekä lapsille ja nuorille suunnattuja taidekouluja saavutettavuuden, yhdenvertaisuuden ja normikriittisyyden huomioimisessa tarjoamalla heille koulutuksia ja työkaluja.</w:t>
      </w:r>
    </w:p>
    <w:p w14:paraId="10D16197" w14:textId="3A2D4CEF" w:rsidR="007F5397" w:rsidRPr="00A65EED" w:rsidRDefault="00E94B18" w:rsidP="00AF5C58">
      <w:pPr>
        <w:numPr>
          <w:ilvl w:val="0"/>
          <w:numId w:val="15"/>
        </w:numPr>
        <w:spacing w:after="160" w:line="259" w:lineRule="auto"/>
        <w:rPr>
          <w:szCs w:val="22"/>
          <w:lang w:eastAsia="en-US"/>
        </w:rPr>
      </w:pPr>
      <w:r w:rsidRPr="001F2045">
        <w:rPr>
          <w:lang w:val="fi"/>
        </w:rPr>
        <w:t xml:space="preserve">Edistetään </w:t>
      </w:r>
      <w:r w:rsidR="00A16CDA" w:rsidRPr="001F2045">
        <w:rPr>
          <w:lang w:val="fi"/>
        </w:rPr>
        <w:t>ulkomaalaistaustaisten</w:t>
      </w:r>
      <w:r w:rsidR="00890E66">
        <w:rPr>
          <w:lang w:val="fi"/>
        </w:rPr>
        <w:t xml:space="preserve"> sekä muihin vähemmistöryhmiin kuuluvien</w:t>
      </w:r>
      <w:r w:rsidR="00A16CDA" w:rsidRPr="001F2045">
        <w:rPr>
          <w:lang w:val="fi"/>
        </w:rPr>
        <w:t xml:space="preserve"> lasten </w:t>
      </w:r>
      <w:r w:rsidR="00632622">
        <w:rPr>
          <w:lang w:val="fi"/>
        </w:rPr>
        <w:t>osallistumista taide- ja kulttuuriharrastuksiin</w:t>
      </w:r>
      <w:r w:rsidR="00A16CDA" w:rsidRPr="001F2045">
        <w:rPr>
          <w:lang w:val="fi"/>
        </w:rPr>
        <w:t xml:space="preserve"> kannustamalla taide- ja kulttuuritoimijoita rekrytoimaan </w:t>
      </w:r>
      <w:r w:rsidRPr="001F2045">
        <w:rPr>
          <w:lang w:val="fi"/>
        </w:rPr>
        <w:t>ulkomaalaissyntyisiä ja -taustaisia</w:t>
      </w:r>
      <w:r w:rsidR="00632622">
        <w:rPr>
          <w:lang w:val="fi"/>
        </w:rPr>
        <w:t>, vammaisia sekä muihin vähemmistö</w:t>
      </w:r>
      <w:r w:rsidR="0091717A">
        <w:rPr>
          <w:lang w:val="fi"/>
        </w:rPr>
        <w:t xml:space="preserve">ryhmiin kuuluvia </w:t>
      </w:r>
      <w:r w:rsidRPr="001F2045">
        <w:rPr>
          <w:lang w:val="fi"/>
        </w:rPr>
        <w:t>taidekasvattajia ja ammattitaiteilijoi</w:t>
      </w:r>
      <w:r w:rsidR="00A16CDA" w:rsidRPr="00CA3F13">
        <w:rPr>
          <w:lang w:val="fi"/>
        </w:rPr>
        <w:t>ta</w:t>
      </w:r>
      <w:r w:rsidR="00AE45CA">
        <w:rPr>
          <w:lang w:val="fi"/>
        </w:rPr>
        <w:t xml:space="preserve"> sekä tarjoamaan erikielistä – myös viittomakielistä – kulttuuriohjelmaa lapsille.</w:t>
      </w:r>
    </w:p>
    <w:p w14:paraId="5755A45F" w14:textId="77777777" w:rsidR="00FA5963" w:rsidRPr="00C43234" w:rsidRDefault="00FA5963" w:rsidP="007E624F">
      <w:pPr>
        <w:spacing w:after="160" w:line="259" w:lineRule="auto"/>
        <w:ind w:left="720"/>
        <w:rPr>
          <w:rFonts w:eastAsia="Calibri" w:cs="Arial"/>
          <w:szCs w:val="22"/>
          <w:lang w:eastAsia="en-US"/>
        </w:rPr>
      </w:pPr>
    </w:p>
    <w:p w14:paraId="0B8FBEA9" w14:textId="77777777" w:rsidR="00FA5963" w:rsidRPr="00B313CF" w:rsidRDefault="007F5397" w:rsidP="00CA1E57">
      <w:pPr>
        <w:pStyle w:val="Otsikko2"/>
      </w:pPr>
      <w:bookmarkStart w:id="5" w:name="_Toc12971922"/>
      <w:r w:rsidRPr="00CA3F13">
        <w:t xml:space="preserve">c) </w:t>
      </w:r>
      <w:r w:rsidR="00FA5963" w:rsidRPr="00B313CF">
        <w:t>Taiteilijoiden yhdenvertaisuus</w:t>
      </w:r>
      <w:bookmarkEnd w:id="5"/>
    </w:p>
    <w:p w14:paraId="24920D52" w14:textId="77777777" w:rsidR="00FA5963" w:rsidRPr="00FA5963" w:rsidRDefault="00FA5963" w:rsidP="00FA5963">
      <w:pPr>
        <w:spacing w:after="160" w:line="259" w:lineRule="auto"/>
        <w:rPr>
          <w:rFonts w:eastAsia="Calibri" w:cs="Arial"/>
          <w:szCs w:val="22"/>
          <w:lang w:eastAsia="en-US"/>
        </w:rPr>
      </w:pPr>
      <w:r w:rsidRPr="00FA5963">
        <w:rPr>
          <w:rFonts w:eastAsia="Calibri" w:cs="Arial"/>
          <w:szCs w:val="22"/>
          <w:lang w:eastAsia="en-US"/>
        </w:rPr>
        <w:t>Yhdenvertaisuuslain mukaan myös viranomaisten ja työnantajan on ”arvioitava yhdenvertaisuuden toteutumista toiminnassaan ja ryhdyttävä tarvittaviin toimenpiteisiin yhdenvertaisuuden toteutumisen edistämiseksi”. Yhdenvertainen taidekenttä huomioi saavutettavuuden ja moninaisuuden kysymyksiä. Taiteilijoiden näkökulmasta yhdenvertaisuuden toteutuminen koskee mm. rahoitusta, työllistymistä, toimeentuloa, kouluttamismahdollisuuksia, näkyvyyttä ja residenssitoimintaa. Yhdenvertaisuuden toteutumista tukee myös moninaisuuden ja saavutettavuuden huomioiminen taidehallinnon rekrytoinneissa sekä vertaisarviointiryhmien kokoonpanoissa.</w:t>
      </w:r>
    </w:p>
    <w:p w14:paraId="37FAF253" w14:textId="77777777" w:rsidR="00952AD3" w:rsidRDefault="00FA5963" w:rsidP="00952AD3">
      <w:pPr>
        <w:spacing w:after="160" w:line="259" w:lineRule="auto"/>
        <w:rPr>
          <w:rFonts w:eastAsia="Calibri" w:cs="Arial"/>
          <w:lang w:eastAsia="en-US"/>
        </w:rPr>
      </w:pPr>
      <w:r w:rsidRPr="514815D6">
        <w:rPr>
          <w:rFonts w:eastAsia="Calibri" w:cs="Arial"/>
          <w:lang w:eastAsia="en-US"/>
        </w:rPr>
        <w:t>Yhdenvertaisen kulttuurin puolesta ry:n tavoite vuosille 2019–2021 on edistää erityisesti vähemmistötaiteilijoiden</w:t>
      </w:r>
      <w:r w:rsidR="009C01E8" w:rsidRPr="514815D6">
        <w:rPr>
          <w:rFonts w:eastAsia="Calibri" w:cs="Arial"/>
          <w:lang w:eastAsia="en-US"/>
        </w:rPr>
        <w:t xml:space="preserve"> (esimerkiksi toimintarajoitteisten ja </w:t>
      </w:r>
      <w:r w:rsidR="514815D6" w:rsidRPr="514815D6">
        <w:rPr>
          <w:rFonts w:eastAsia="Calibri" w:cs="Arial"/>
          <w:lang w:eastAsia="en-US"/>
        </w:rPr>
        <w:t xml:space="preserve">ulkomaalaissyntyisten </w:t>
      </w:r>
      <w:r w:rsidR="009C01E8" w:rsidRPr="514815D6">
        <w:rPr>
          <w:rFonts w:eastAsia="Calibri" w:cs="Arial"/>
          <w:lang w:eastAsia="en-US"/>
        </w:rPr>
        <w:t>ja</w:t>
      </w:r>
      <w:r w:rsidR="514815D6" w:rsidRPr="514815D6">
        <w:rPr>
          <w:rFonts w:eastAsia="Calibri" w:cs="Arial"/>
          <w:lang w:eastAsia="en-US"/>
        </w:rPr>
        <w:t xml:space="preserve"> -</w:t>
      </w:r>
      <w:r w:rsidR="009C01E8" w:rsidRPr="514815D6">
        <w:rPr>
          <w:rFonts w:eastAsia="Calibri" w:cs="Arial"/>
          <w:lang w:eastAsia="en-US"/>
        </w:rPr>
        <w:t>taustaisten taiteilijoiden)</w:t>
      </w:r>
      <w:r w:rsidRPr="514815D6">
        <w:rPr>
          <w:rFonts w:eastAsia="Calibri" w:cs="Arial"/>
          <w:lang w:eastAsia="en-US"/>
        </w:rPr>
        <w:t xml:space="preserve"> yhdenvertaisia työskentelymahdollisuuksia.</w:t>
      </w:r>
    </w:p>
    <w:p w14:paraId="76E8371D" w14:textId="77777777" w:rsidR="00952AD3" w:rsidRDefault="00952AD3" w:rsidP="00952AD3">
      <w:pPr>
        <w:spacing w:after="160" w:line="259" w:lineRule="auto"/>
        <w:rPr>
          <w:rFonts w:eastAsia="Calibri" w:cs="Arial"/>
          <w:lang w:eastAsia="en-US"/>
        </w:rPr>
      </w:pPr>
    </w:p>
    <w:p w14:paraId="08F94897" w14:textId="312F193E" w:rsidR="00B6158E" w:rsidRPr="00952AD3" w:rsidRDefault="00FA5963" w:rsidP="00952AD3">
      <w:pPr>
        <w:spacing w:after="160" w:line="259" w:lineRule="auto"/>
        <w:rPr>
          <w:rFonts w:eastAsia="Calibri" w:cs="Arial"/>
          <w:lang w:eastAsia="en-US"/>
        </w:rPr>
      </w:pPr>
      <w:r w:rsidRPr="009245C4">
        <w:rPr>
          <w:rFonts w:eastAsia="Calibri"/>
          <w:i/>
          <w:iCs/>
        </w:rPr>
        <w:t>Toimenpiteet vuosille 2019–2021:</w:t>
      </w:r>
    </w:p>
    <w:p w14:paraId="1EF751E1" w14:textId="77777777" w:rsidR="009245C4" w:rsidRPr="009245C4" w:rsidRDefault="009245C4" w:rsidP="009245C4">
      <w:pPr>
        <w:rPr>
          <w:rFonts w:eastAsia="Calibri"/>
          <w:i/>
          <w:iCs/>
        </w:rPr>
      </w:pPr>
    </w:p>
    <w:p w14:paraId="1460B825" w14:textId="77777777" w:rsidR="000158DB" w:rsidRPr="00CA3F13" w:rsidRDefault="000158DB" w:rsidP="000158DB">
      <w:pPr>
        <w:pStyle w:val="Luettelokappale"/>
        <w:numPr>
          <w:ilvl w:val="0"/>
          <w:numId w:val="25"/>
        </w:numPr>
        <w:rPr>
          <w:lang w:eastAsia="en-US"/>
        </w:rPr>
      </w:pPr>
      <w:r w:rsidRPr="007E624F">
        <w:rPr>
          <w:rFonts w:eastAsia="Calibri" w:cs="Arial"/>
          <w:lang w:eastAsia="en-US"/>
        </w:rPr>
        <w:t>Tuetaan taide- ja kulttuurilaitoksia saavutettavuuden, moninaisuuden ja yhdenvertaisuuden huomioimisessa tarjoamalla heille koulutuksia ja työkaluja</w:t>
      </w:r>
      <w:r w:rsidRPr="004C21A4">
        <w:rPr>
          <w:rFonts w:eastAsia="Calibri" w:cs="Arial"/>
          <w:lang w:eastAsia="en-US"/>
        </w:rPr>
        <w:t>.</w:t>
      </w:r>
    </w:p>
    <w:p w14:paraId="7C521A33" w14:textId="77777777" w:rsidR="000158DB" w:rsidRPr="00AF5C58" w:rsidRDefault="000158DB" w:rsidP="000158DB">
      <w:pPr>
        <w:pStyle w:val="Luettelokappale"/>
        <w:numPr>
          <w:ilvl w:val="0"/>
          <w:numId w:val="25"/>
        </w:numPr>
        <w:rPr>
          <w:lang w:eastAsia="en-US"/>
        </w:rPr>
      </w:pPr>
      <w:r w:rsidRPr="007E624F">
        <w:rPr>
          <w:rFonts w:eastAsia="Calibri" w:cs="Arial"/>
          <w:lang w:eastAsia="en-US"/>
        </w:rPr>
        <w:t>Koulutetaan moninaisuusagentteja, jotka pystyvät tukemaan taide- ja kulttuurilaitoksissa niiden tekemässä moninaisuustyössä.</w:t>
      </w:r>
    </w:p>
    <w:p w14:paraId="39C1300D" w14:textId="5148595A" w:rsidR="00FA5963" w:rsidRPr="00C43234" w:rsidRDefault="00FA5963" w:rsidP="007E624F">
      <w:pPr>
        <w:pStyle w:val="Luettelokappale"/>
        <w:numPr>
          <w:ilvl w:val="0"/>
          <w:numId w:val="25"/>
        </w:numPr>
        <w:rPr>
          <w:lang w:eastAsia="en-US"/>
        </w:rPr>
      </w:pPr>
      <w:r w:rsidRPr="00CA3F13">
        <w:rPr>
          <w:rFonts w:eastAsia="Calibri" w:cs="Arial"/>
          <w:lang w:eastAsia="en-US"/>
        </w:rPr>
        <w:t xml:space="preserve">Edistetään esteettömien </w:t>
      </w:r>
      <w:r w:rsidR="003C6B4B" w:rsidRPr="00B313CF">
        <w:rPr>
          <w:rFonts w:eastAsia="Calibri" w:cs="Arial"/>
          <w:lang w:eastAsia="en-US"/>
        </w:rPr>
        <w:t xml:space="preserve">ja saavutettavien </w:t>
      </w:r>
      <w:r w:rsidRPr="00B313CF">
        <w:rPr>
          <w:rFonts w:eastAsia="Calibri" w:cs="Arial"/>
          <w:lang w:eastAsia="en-US"/>
        </w:rPr>
        <w:t xml:space="preserve">residenssien </w:t>
      </w:r>
      <w:r w:rsidRPr="00E86D8D">
        <w:rPr>
          <w:rFonts w:eastAsia="Calibri" w:cs="Arial"/>
          <w:lang w:eastAsia="en-US"/>
        </w:rPr>
        <w:t>toteuttamista tarjoamalla residenssitoimijoille työkaluja esteettömyyden huomioimiseen residenssitoiminnassa.</w:t>
      </w:r>
      <w:r w:rsidR="514815D6" w:rsidRPr="00E86D8D">
        <w:rPr>
          <w:rFonts w:eastAsia="Calibri" w:cs="Arial"/>
          <w:lang w:eastAsia="en-US"/>
        </w:rPr>
        <w:t xml:space="preserve"> </w:t>
      </w:r>
    </w:p>
    <w:p w14:paraId="74DD7E0A" w14:textId="5A59BE3A" w:rsidR="4855FD40" w:rsidRPr="000E12EA" w:rsidRDefault="4855FD40" w:rsidP="007E624F">
      <w:pPr>
        <w:pStyle w:val="Luettelokappale"/>
        <w:numPr>
          <w:ilvl w:val="0"/>
          <w:numId w:val="25"/>
        </w:numPr>
        <w:rPr>
          <w:lang w:eastAsia="en-US"/>
        </w:rPr>
      </w:pPr>
      <w:r w:rsidRPr="00AF5C58">
        <w:rPr>
          <w:rFonts w:eastAsia="Calibri" w:cs="Arial"/>
          <w:lang w:eastAsia="en-US"/>
        </w:rPr>
        <w:t>Luodaan Kulttuuria</w:t>
      </w:r>
      <w:r w:rsidR="281ECFAC" w:rsidRPr="00AF5C58">
        <w:rPr>
          <w:rFonts w:eastAsia="Calibri" w:cs="Arial"/>
          <w:lang w:eastAsia="en-US"/>
        </w:rPr>
        <w:t xml:space="preserve"> kaikille </w:t>
      </w:r>
      <w:r w:rsidR="00D21F01">
        <w:rPr>
          <w:rFonts w:eastAsia="Calibri" w:cs="Arial"/>
          <w:lang w:eastAsia="en-US"/>
        </w:rPr>
        <w:t>-</w:t>
      </w:r>
      <w:r w:rsidR="4A267CA3" w:rsidRPr="007E624F">
        <w:rPr>
          <w:rFonts w:eastAsia="Calibri" w:cs="Arial"/>
          <w:lang w:eastAsia="en-US"/>
        </w:rPr>
        <w:t>palvelulle turvallisen tilan periaatte</w:t>
      </w:r>
      <w:r w:rsidR="564F1BFD" w:rsidRPr="007E624F">
        <w:rPr>
          <w:rFonts w:eastAsia="Calibri" w:cs="Arial"/>
          <w:lang w:eastAsia="en-US"/>
        </w:rPr>
        <w:t>e</w:t>
      </w:r>
      <w:r w:rsidR="4A267CA3" w:rsidRPr="007E624F">
        <w:rPr>
          <w:rFonts w:eastAsia="Calibri" w:cs="Arial"/>
          <w:lang w:eastAsia="en-US"/>
        </w:rPr>
        <w:t>t</w:t>
      </w:r>
      <w:r w:rsidR="24F138EF" w:rsidRPr="007E624F">
        <w:rPr>
          <w:rFonts w:eastAsia="Calibri" w:cs="Arial"/>
          <w:lang w:eastAsia="en-US"/>
        </w:rPr>
        <w:t xml:space="preserve">, joita noudatetaan ja joista </w:t>
      </w:r>
      <w:r w:rsidR="24F138EF" w:rsidRPr="000E12EA">
        <w:rPr>
          <w:rFonts w:eastAsia="Calibri" w:cs="Arial"/>
          <w:lang w:eastAsia="en-US"/>
        </w:rPr>
        <w:t>vi</w:t>
      </w:r>
      <w:r w:rsidR="42B0CEFA" w:rsidRPr="000E12EA">
        <w:rPr>
          <w:rFonts w:eastAsia="Calibri" w:cs="Arial"/>
          <w:lang w:eastAsia="en-US"/>
        </w:rPr>
        <w:t>estitään palvelun tapahtum</w:t>
      </w:r>
      <w:r w:rsidR="76892E57" w:rsidRPr="000E12EA">
        <w:rPr>
          <w:rFonts w:eastAsia="Calibri" w:cs="Arial"/>
          <w:lang w:eastAsia="en-US"/>
        </w:rPr>
        <w:t>issa ja tilaisuuksis</w:t>
      </w:r>
      <w:r w:rsidR="027A87C7" w:rsidRPr="000E12EA">
        <w:rPr>
          <w:rFonts w:eastAsia="Calibri" w:cs="Arial"/>
          <w:lang w:eastAsia="en-US"/>
        </w:rPr>
        <w:t>sa.</w:t>
      </w:r>
    </w:p>
    <w:p w14:paraId="055CC291" w14:textId="23C0033B" w:rsidR="00972CB6" w:rsidRPr="000E12EA" w:rsidRDefault="00F11C37" w:rsidP="00972CB6">
      <w:pPr>
        <w:numPr>
          <w:ilvl w:val="0"/>
          <w:numId w:val="16"/>
        </w:numPr>
        <w:spacing w:after="160" w:line="259" w:lineRule="auto"/>
        <w:contextualSpacing/>
      </w:pPr>
      <w:r w:rsidRPr="000E12EA">
        <w:rPr>
          <w:lang w:eastAsia="en-US"/>
        </w:rPr>
        <w:t xml:space="preserve">Jalkautetaan </w:t>
      </w:r>
      <w:r w:rsidR="00A719D5" w:rsidRPr="000E12EA">
        <w:rPr>
          <w:i/>
          <w:lang w:eastAsia="en-US"/>
        </w:rPr>
        <w:t>Avaus. Toimijaksi suomalaisella taide- ja kulttuurikentällä</w:t>
      </w:r>
      <w:r w:rsidR="00A719D5" w:rsidRPr="000E12EA">
        <w:rPr>
          <w:lang w:eastAsia="en-US"/>
        </w:rPr>
        <w:t xml:space="preserve"> -hank</w:t>
      </w:r>
      <w:r w:rsidR="00972CB6" w:rsidRPr="000E12EA">
        <w:rPr>
          <w:lang w:eastAsia="en-US"/>
        </w:rPr>
        <w:t>keen</w:t>
      </w:r>
      <w:r w:rsidR="007C11CB" w:rsidRPr="000E12EA">
        <w:rPr>
          <w:lang w:eastAsia="en-US"/>
        </w:rPr>
        <w:t xml:space="preserve"> loppuvuodesta 2019 julkaistava</w:t>
      </w:r>
      <w:r w:rsidR="00972CB6" w:rsidRPr="000E12EA">
        <w:rPr>
          <w:lang w:eastAsia="en-US"/>
        </w:rPr>
        <w:t xml:space="preserve"> </w:t>
      </w:r>
      <w:r w:rsidR="007C11CB" w:rsidRPr="000E12EA">
        <w:rPr>
          <w:lang w:eastAsia="en-US"/>
        </w:rPr>
        <w:t>raportti inkluusiosta taide- ja kulttuurikentällä.</w:t>
      </w:r>
    </w:p>
    <w:p w14:paraId="0463D5E9" w14:textId="77777777" w:rsidR="00972CB6" w:rsidRPr="00972CB6" w:rsidRDefault="00972CB6" w:rsidP="00972CB6">
      <w:pPr>
        <w:spacing w:after="160" w:line="259" w:lineRule="auto"/>
        <w:ind w:left="720"/>
        <w:contextualSpacing/>
      </w:pPr>
    </w:p>
    <w:p w14:paraId="6D87D5A5" w14:textId="52A0F856" w:rsidR="007F5397" w:rsidRPr="00572C45" w:rsidRDefault="007F5397" w:rsidP="00CA1E57">
      <w:pPr>
        <w:pStyle w:val="Otsikko2"/>
      </w:pPr>
      <w:bookmarkStart w:id="6" w:name="_Toc12971923"/>
      <w:r>
        <w:t xml:space="preserve">d) </w:t>
      </w:r>
      <w:r w:rsidR="009C01E8">
        <w:t>Kulttuuripoliittinen vaikuttaminen</w:t>
      </w:r>
      <w:bookmarkEnd w:id="6"/>
    </w:p>
    <w:p w14:paraId="7E0CCA1D" w14:textId="1432331A" w:rsidR="005F43C2" w:rsidDel="00DC4CB8" w:rsidRDefault="008204B3">
      <w:pPr>
        <w:spacing w:after="200"/>
      </w:pPr>
      <w:r>
        <w:rPr>
          <w:rFonts w:eastAsia="Calibri" w:cs="Arial"/>
          <w:lang w:eastAsia="en-US"/>
        </w:rPr>
        <w:t xml:space="preserve">Hallitusohjelma, </w:t>
      </w:r>
      <w:r w:rsidR="005F088A">
        <w:rPr>
          <w:rFonts w:eastAsia="Calibri" w:cs="Arial"/>
          <w:lang w:eastAsia="en-US"/>
        </w:rPr>
        <w:t>kulttuurihallin</w:t>
      </w:r>
      <w:r w:rsidR="5D27D20C">
        <w:rPr>
          <w:rFonts w:eastAsia="Calibri" w:cs="Arial"/>
          <w:lang w:eastAsia="en-US"/>
        </w:rPr>
        <w:t>n</w:t>
      </w:r>
      <w:r w:rsidR="35D5A37A">
        <w:rPr>
          <w:rFonts w:eastAsia="Calibri" w:cs="Arial"/>
          <w:lang w:eastAsia="en-US"/>
        </w:rPr>
        <w:t>on</w:t>
      </w:r>
      <w:r w:rsidR="005F088A">
        <w:rPr>
          <w:rFonts w:eastAsia="Calibri" w:cs="Arial"/>
          <w:lang w:eastAsia="en-US"/>
        </w:rPr>
        <w:t xml:space="preserve"> strategi</w:t>
      </w:r>
      <w:r w:rsidR="00971365">
        <w:rPr>
          <w:rFonts w:eastAsia="Calibri" w:cs="Arial"/>
          <w:lang w:eastAsia="en-US"/>
        </w:rPr>
        <w:t>at</w:t>
      </w:r>
      <w:r w:rsidR="00100EE0">
        <w:rPr>
          <w:rFonts w:eastAsia="Calibri" w:cs="Arial"/>
          <w:lang w:eastAsia="en-US"/>
        </w:rPr>
        <w:t>, kulttuuria koskev</w:t>
      </w:r>
      <w:r w:rsidR="00971365">
        <w:rPr>
          <w:rFonts w:eastAsia="Calibri" w:cs="Arial"/>
          <w:lang w:eastAsia="en-US"/>
        </w:rPr>
        <w:t>at</w:t>
      </w:r>
      <w:r w:rsidR="00100EE0">
        <w:rPr>
          <w:rFonts w:eastAsia="Calibri" w:cs="Arial"/>
          <w:lang w:eastAsia="en-US"/>
        </w:rPr>
        <w:t xml:space="preserve"> </w:t>
      </w:r>
      <w:r w:rsidR="00971365">
        <w:rPr>
          <w:rFonts w:eastAsia="Calibri" w:cs="Arial"/>
          <w:lang w:eastAsia="en-US"/>
        </w:rPr>
        <w:t>lait</w:t>
      </w:r>
      <w:r w:rsidR="005F088A">
        <w:rPr>
          <w:rFonts w:eastAsia="Calibri" w:cs="Arial"/>
          <w:lang w:eastAsia="en-US"/>
        </w:rPr>
        <w:t xml:space="preserve"> ja kulttuuripoli</w:t>
      </w:r>
      <w:r w:rsidR="00100EE0">
        <w:rPr>
          <w:rFonts w:eastAsia="Calibri" w:cs="Arial"/>
          <w:lang w:eastAsia="en-US"/>
        </w:rPr>
        <w:t>ittis</w:t>
      </w:r>
      <w:r w:rsidR="00971365">
        <w:rPr>
          <w:rFonts w:eastAsia="Calibri" w:cs="Arial"/>
          <w:lang w:eastAsia="en-US"/>
        </w:rPr>
        <w:t>et</w:t>
      </w:r>
      <w:r w:rsidR="00100EE0">
        <w:rPr>
          <w:rFonts w:eastAsia="Calibri" w:cs="Arial"/>
          <w:lang w:eastAsia="en-US"/>
        </w:rPr>
        <w:t xml:space="preserve"> </w:t>
      </w:r>
      <w:r w:rsidR="005F088A">
        <w:rPr>
          <w:rFonts w:eastAsia="Calibri" w:cs="Arial"/>
          <w:lang w:eastAsia="en-US"/>
        </w:rPr>
        <w:t>ohjelm</w:t>
      </w:r>
      <w:r w:rsidR="00971365">
        <w:rPr>
          <w:rFonts w:eastAsia="Calibri" w:cs="Arial"/>
          <w:lang w:eastAsia="en-US"/>
        </w:rPr>
        <w:t>at</w:t>
      </w:r>
      <w:r w:rsidR="005F088A">
        <w:rPr>
          <w:rFonts w:eastAsia="Calibri" w:cs="Arial"/>
          <w:lang w:eastAsia="en-US"/>
        </w:rPr>
        <w:t xml:space="preserve"> </w:t>
      </w:r>
      <w:r w:rsidR="00DD5998" w:rsidRPr="00DD2342">
        <w:rPr>
          <w:rFonts w:eastAsia="Calibri" w:cs="Arial"/>
          <w:lang w:eastAsia="en-US"/>
        </w:rPr>
        <w:t>ohjaa</w:t>
      </w:r>
      <w:r w:rsidR="00823F1F" w:rsidRPr="00DD2342">
        <w:rPr>
          <w:rFonts w:eastAsia="Calibri" w:cs="Arial"/>
          <w:lang w:eastAsia="en-US"/>
        </w:rPr>
        <w:t>vat</w:t>
      </w:r>
      <w:r w:rsidR="00DD2342">
        <w:rPr>
          <w:rFonts w:eastAsia="Calibri" w:cs="Arial"/>
          <w:lang w:eastAsia="en-US"/>
        </w:rPr>
        <w:t xml:space="preserve"> sen</w:t>
      </w:r>
      <w:r w:rsidR="00BF76E3" w:rsidRPr="00DD2342">
        <w:rPr>
          <w:rFonts w:eastAsia="Calibri" w:cs="Arial"/>
          <w:lang w:eastAsia="en-US"/>
        </w:rPr>
        <w:t xml:space="preserve"> </w:t>
      </w:r>
      <w:r w:rsidR="00EC6344">
        <w:rPr>
          <w:rFonts w:eastAsia="Calibri" w:cs="Arial"/>
          <w:lang w:eastAsia="en-US"/>
        </w:rPr>
        <w:t>minkälaista taidepolitiikka tehdään</w:t>
      </w:r>
      <w:r w:rsidR="006309C1">
        <w:rPr>
          <w:rFonts w:eastAsia="Calibri" w:cs="Arial"/>
          <w:lang w:eastAsia="en-US"/>
        </w:rPr>
        <w:t xml:space="preserve"> ja</w:t>
      </w:r>
      <w:r w:rsidR="00EC6344">
        <w:rPr>
          <w:rFonts w:eastAsia="Calibri" w:cs="Arial"/>
          <w:lang w:eastAsia="en-US"/>
        </w:rPr>
        <w:t xml:space="preserve"> </w:t>
      </w:r>
      <w:r w:rsidR="008B222A">
        <w:rPr>
          <w:rFonts w:eastAsia="Calibri" w:cs="Arial"/>
          <w:lang w:eastAsia="en-US"/>
        </w:rPr>
        <w:t xml:space="preserve">miten </w:t>
      </w:r>
      <w:r w:rsidR="005420DD">
        <w:rPr>
          <w:rFonts w:eastAsia="Calibri" w:cs="Arial"/>
          <w:lang w:eastAsia="en-US"/>
        </w:rPr>
        <w:t>kulttuuria ja taidetta rahoitetaan julkisella sektorilla</w:t>
      </w:r>
      <w:r w:rsidR="006309C1">
        <w:rPr>
          <w:rFonts w:eastAsia="Calibri" w:cs="Arial"/>
          <w:lang w:eastAsia="en-US"/>
        </w:rPr>
        <w:t xml:space="preserve">. Kulttuuripolitiikalla ja sen sananmuodoilla ja valinnoilla on </w:t>
      </w:r>
      <w:r w:rsidR="0086317B">
        <w:rPr>
          <w:rFonts w:eastAsia="Calibri" w:cs="Arial"/>
          <w:lang w:eastAsia="en-US"/>
        </w:rPr>
        <w:t xml:space="preserve">suoranaisia vaikutuksia </w:t>
      </w:r>
      <w:r w:rsidR="23AD0ACA" w:rsidRPr="00DC4CB8">
        <w:t xml:space="preserve">yhdenvertaisuuden toteutumiseen taide- ja kulttuurikentällä Suomessa. </w:t>
      </w:r>
    </w:p>
    <w:p w14:paraId="3E095EE4" w14:textId="77777777" w:rsidR="004C0C6C" w:rsidRDefault="23AD0ACA" w:rsidP="00B86647">
      <w:pPr>
        <w:spacing w:after="200"/>
      </w:pPr>
      <w:r w:rsidRPr="00DC4CB8">
        <w:t>On tärkeää huomioida taide- ja kulttuurikenttää koskevissa tavoitteissa, että taide- ja kulttuuripalvelut ovat kaikille yhdenvertaisesti saavutettavia ja että niiden sisällöt heijastavat yhteiskunnan moninaisuutta. On varmistettava, että polku taiteilijaksi sekä mahdollisuus työskennellä taide- ja kulttuurikentällä on yhdenvertaisesti avoin kaikille taustasta, äidinkielestä tai toimintakyvystä riippumatta.</w:t>
      </w:r>
      <w:r w:rsidR="00B86647" w:rsidRPr="00B86647">
        <w:t xml:space="preserve"> </w:t>
      </w:r>
    </w:p>
    <w:p w14:paraId="0671DDED" w14:textId="0BF128F2" w:rsidR="00B86647" w:rsidRDefault="004C0C6C" w:rsidP="00B86647">
      <w:pPr>
        <w:spacing w:after="200"/>
      </w:pPr>
      <w:r>
        <w:lastRenderedPageBreak/>
        <w:t>T</w:t>
      </w:r>
      <w:r w:rsidR="00891D6B" w:rsidRPr="00C87A1D">
        <w:t>aide-</w:t>
      </w:r>
      <w:r w:rsidR="00C87A1D" w:rsidRPr="00C87A1D">
        <w:t xml:space="preserve"> ja kulttuuritoiminnan</w:t>
      </w:r>
      <w:r w:rsidR="00C87A1D">
        <w:t xml:space="preserve"> ja -hankkeiden</w:t>
      </w:r>
      <w:r w:rsidR="00C87A1D" w:rsidRPr="00CA3F13">
        <w:t xml:space="preserve"> </w:t>
      </w:r>
      <w:r w:rsidR="00B86647" w:rsidRPr="00C87A1D">
        <w:t>suunnitteluvaiheessa</w:t>
      </w:r>
      <w:r>
        <w:t xml:space="preserve"> on</w:t>
      </w:r>
      <w:r w:rsidR="00B86647" w:rsidRPr="00C87A1D">
        <w:t xml:space="preserve"> </w:t>
      </w:r>
      <w:r>
        <w:t>kiinnitettävä</w:t>
      </w:r>
      <w:r w:rsidR="00B86647" w:rsidRPr="00C87A1D">
        <w:t xml:space="preserve"> erityistä huomiota moninaisuus-, saavutettavuus-, yhdenvertaisuus- ja tasa-arvonäkökulmiin</w:t>
      </w:r>
      <w:r w:rsidR="00B86647">
        <w:t>. On myös tärkeä varmistaa, että erilaisiin vähemmistöryhmiin kuuluv</w:t>
      </w:r>
      <w:r w:rsidR="4B94F990">
        <w:t>ille</w:t>
      </w:r>
      <w:r w:rsidR="00B86647">
        <w:t xml:space="preserve"> taide- ja kulttuurialan asiantuntij</w:t>
      </w:r>
      <w:r w:rsidR="4B94F990">
        <w:t>o</w:t>
      </w:r>
      <w:r w:rsidR="368DCC7F">
        <w:t>ille</w:t>
      </w:r>
      <w:r w:rsidR="00B86647">
        <w:t xml:space="preserve"> on varattu edustus työryhmissä, ohjausryhmissä, toimikunnissa ja päätöksentekoprosesseissa.</w:t>
      </w:r>
    </w:p>
    <w:p w14:paraId="38E3D2B2" w14:textId="77777777" w:rsidR="00B42F6F" w:rsidDel="00DC4CB8" w:rsidRDefault="00B42F6F" w:rsidP="00B86647">
      <w:pPr>
        <w:spacing w:after="200"/>
      </w:pPr>
    </w:p>
    <w:p w14:paraId="2C1FD55C" w14:textId="1ED1763D" w:rsidR="00DC4CB8" w:rsidRDefault="00B86647" w:rsidP="00B42F6F">
      <w:pPr>
        <w:rPr>
          <w:i/>
          <w:iCs/>
        </w:rPr>
      </w:pPr>
      <w:r w:rsidRPr="00B42F6F">
        <w:rPr>
          <w:i/>
          <w:iCs/>
        </w:rPr>
        <w:t>Toimenpiteet vuosille 2019–2021:</w:t>
      </w:r>
    </w:p>
    <w:p w14:paraId="64B1B6B9" w14:textId="77777777" w:rsidR="00B42F6F" w:rsidRPr="00B42F6F" w:rsidRDefault="00B42F6F" w:rsidP="00B42F6F">
      <w:pPr>
        <w:rPr>
          <w:i/>
          <w:iCs/>
        </w:rPr>
      </w:pPr>
    </w:p>
    <w:p w14:paraId="71E599BA" w14:textId="77777777" w:rsidR="003E043C" w:rsidRPr="00DC4CB8" w:rsidRDefault="003E043C" w:rsidP="003E043C">
      <w:pPr>
        <w:numPr>
          <w:ilvl w:val="0"/>
          <w:numId w:val="16"/>
        </w:numPr>
        <w:spacing w:after="160" w:line="259" w:lineRule="auto"/>
        <w:contextualSpacing/>
        <w:rPr>
          <w:rFonts w:eastAsia="Calibri" w:cs="Arial"/>
          <w:lang w:eastAsia="en-US"/>
        </w:rPr>
      </w:pPr>
      <w:r w:rsidRPr="00DC4CB8">
        <w:rPr>
          <w:rFonts w:eastAsia="Calibri" w:cs="Arial"/>
          <w:lang w:eastAsia="en-US"/>
        </w:rPr>
        <w:t xml:space="preserve">Edistetään eri väestöryhmien ja vähemmistöryhmien edustuksellisuutta ja osallisuutta </w:t>
      </w:r>
      <w:r w:rsidRPr="00C87A1D">
        <w:rPr>
          <w:rFonts w:eastAsia="Calibri" w:cs="Arial"/>
          <w:lang w:eastAsia="en-US"/>
        </w:rPr>
        <w:t xml:space="preserve">kulttuuri- ja taidepoliittisissa keskusteluissa </w:t>
      </w:r>
      <w:r w:rsidRPr="00DC4CB8">
        <w:rPr>
          <w:rFonts w:eastAsia="Calibri" w:cs="Arial"/>
          <w:lang w:eastAsia="en-US"/>
        </w:rPr>
        <w:t>ja työryhmissä sekä kulttuurihallinnon päätöksenteossa.</w:t>
      </w:r>
    </w:p>
    <w:p w14:paraId="24EB0081" w14:textId="77777777" w:rsidR="00DC4CB8" w:rsidRPr="00DC4CB8" w:rsidRDefault="00DC4CB8" w:rsidP="00DC4CB8">
      <w:pPr>
        <w:numPr>
          <w:ilvl w:val="0"/>
          <w:numId w:val="16"/>
        </w:numPr>
        <w:spacing w:after="160" w:line="259" w:lineRule="auto"/>
        <w:contextualSpacing/>
        <w:rPr>
          <w:rFonts w:eastAsia="Calibri" w:cs="Arial"/>
          <w:szCs w:val="22"/>
          <w:lang w:eastAsia="en-US"/>
        </w:rPr>
      </w:pPr>
      <w:r w:rsidRPr="00DC4CB8">
        <w:rPr>
          <w:rFonts w:eastAsia="Calibri" w:cs="Arial"/>
          <w:szCs w:val="22"/>
          <w:lang w:eastAsia="en-US"/>
        </w:rPr>
        <w:t xml:space="preserve">Vahvistetaan yhteistyötä julkisen taidehallinnon ja rahoittajien kanssa ja tuetaan kyseisiä toimijoita yhdenvertaisuuskysymyksissä. </w:t>
      </w:r>
    </w:p>
    <w:p w14:paraId="1FDF5E9D" w14:textId="77777777" w:rsidR="00DC4CB8" w:rsidRDefault="00DC4CB8" w:rsidP="00DC4CB8">
      <w:pPr>
        <w:numPr>
          <w:ilvl w:val="0"/>
          <w:numId w:val="16"/>
        </w:numPr>
        <w:spacing w:after="160" w:line="259" w:lineRule="auto"/>
        <w:contextualSpacing/>
        <w:rPr>
          <w:rFonts w:eastAsia="Calibri" w:cs="Arial"/>
          <w:lang w:eastAsia="en-US"/>
        </w:rPr>
      </w:pPr>
      <w:r w:rsidRPr="00DC4CB8">
        <w:rPr>
          <w:rFonts w:eastAsia="Calibri" w:cs="Arial"/>
          <w:lang w:eastAsia="en-US"/>
        </w:rPr>
        <w:t xml:space="preserve">Ollaan aktiivisessa roolissa </w:t>
      </w:r>
      <w:bookmarkStart w:id="7" w:name="_Hlk9955604"/>
      <w:r w:rsidRPr="00DC4CB8">
        <w:rPr>
          <w:rFonts w:eastAsia="Calibri" w:cs="Arial"/>
          <w:lang w:eastAsia="en-US"/>
        </w:rPr>
        <w:t xml:space="preserve">kulttuuri- ja taidepoliittisissa keskusteluissa </w:t>
      </w:r>
      <w:bookmarkEnd w:id="7"/>
      <w:r w:rsidRPr="00DC4CB8">
        <w:rPr>
          <w:rFonts w:eastAsia="Calibri" w:cs="Arial"/>
          <w:lang w:eastAsia="en-US"/>
        </w:rPr>
        <w:t xml:space="preserve">yhdenvertaisuuden näkökulmista ja osallistutaan työryhmätyöskentelyyn tuomalla saavutettavuus-, moninaisuus- ja yhdenvertaisuusnäkökulmia keskusteluun. </w:t>
      </w:r>
    </w:p>
    <w:p w14:paraId="2D3AF87E" w14:textId="77777777" w:rsidR="00322170" w:rsidRPr="00E57D16" w:rsidRDefault="00322170" w:rsidP="00AF5C58">
      <w:pPr>
        <w:spacing w:after="200"/>
        <w:rPr>
          <w:rFonts w:eastAsia="Calibri" w:cs="Arial"/>
          <w:highlight w:val="yellow"/>
          <w:lang w:eastAsia="en-US"/>
        </w:rPr>
      </w:pPr>
    </w:p>
    <w:p w14:paraId="4A5BC946" w14:textId="4E34C0EE" w:rsidR="00322170" w:rsidRPr="00463796" w:rsidRDefault="007F5397" w:rsidP="00CA1E57">
      <w:pPr>
        <w:pStyle w:val="Otsikko2"/>
      </w:pPr>
      <w:bookmarkStart w:id="8" w:name="_Toc12971924"/>
      <w:r w:rsidRPr="00463796">
        <w:t xml:space="preserve">e) </w:t>
      </w:r>
      <w:r w:rsidR="00322170" w:rsidRPr="00463796">
        <w:t xml:space="preserve">Saavutettavuus ja </w:t>
      </w:r>
      <w:r w:rsidR="026D2122" w:rsidRPr="00463796">
        <w:t>digitalisaatio</w:t>
      </w:r>
      <w:bookmarkEnd w:id="8"/>
    </w:p>
    <w:p w14:paraId="0456873C" w14:textId="27D4B67C" w:rsidR="0087606D" w:rsidRPr="009172AE" w:rsidRDefault="007A3EB9" w:rsidP="00000CD9">
      <w:pPr>
        <w:spacing w:after="160" w:line="259" w:lineRule="auto"/>
        <w:rPr>
          <w:rFonts w:eastAsia="Calibri" w:cs="Arial"/>
          <w:szCs w:val="22"/>
          <w:lang w:eastAsia="en-US"/>
        </w:rPr>
      </w:pPr>
      <w:r w:rsidRPr="008D1600">
        <w:rPr>
          <w:rFonts w:eastAsia="Calibri" w:cs="Arial"/>
          <w:szCs w:val="22"/>
          <w:lang w:eastAsia="en-US"/>
        </w:rPr>
        <w:t>Digit</w:t>
      </w:r>
      <w:r w:rsidR="00000CD9" w:rsidRPr="008D1600">
        <w:rPr>
          <w:rFonts w:eastAsia="Calibri" w:cs="Arial"/>
          <w:szCs w:val="22"/>
          <w:lang w:eastAsia="en-US"/>
        </w:rPr>
        <w:t>alisaatio, luovat teknologiat sekä verkon tarjoamat uudet mahdollisuudet ovat mullistaneet taide- ja kulttuurikenttää. Nopeasti kehittyvä teknologia avaa ja mahdollistaa</w:t>
      </w:r>
      <w:r w:rsidR="00354C5C" w:rsidRPr="008D1600">
        <w:t xml:space="preserve"> </w:t>
      </w:r>
      <w:r w:rsidR="00354C5C" w:rsidRPr="008D1600">
        <w:rPr>
          <w:rFonts w:eastAsia="Calibri" w:cs="Arial"/>
          <w:szCs w:val="22"/>
          <w:lang w:eastAsia="en-US"/>
        </w:rPr>
        <w:t>taiteen tekemistä sekä</w:t>
      </w:r>
      <w:r w:rsidR="00000CD9" w:rsidRPr="008D1600">
        <w:rPr>
          <w:rFonts w:eastAsia="Calibri" w:cs="Arial"/>
          <w:szCs w:val="22"/>
          <w:lang w:eastAsia="en-US"/>
        </w:rPr>
        <w:t xml:space="preserve"> kulttuuri- ja taidekokemuksia</w:t>
      </w:r>
      <w:r w:rsidR="00BB66D9" w:rsidRPr="00AF5C58">
        <w:rPr>
          <w:rFonts w:eastAsia="Calibri" w:cs="Arial"/>
          <w:szCs w:val="22"/>
          <w:lang w:eastAsia="en-US"/>
        </w:rPr>
        <w:t xml:space="preserve"> </w:t>
      </w:r>
      <w:r w:rsidR="009104C2" w:rsidRPr="00B0585F">
        <w:rPr>
          <w:rFonts w:eastAsia="Calibri" w:cs="Arial"/>
          <w:szCs w:val="22"/>
          <w:lang w:eastAsia="en-US"/>
        </w:rPr>
        <w:t>uusilla</w:t>
      </w:r>
      <w:r w:rsidR="00FB04CD" w:rsidRPr="00AF5C58">
        <w:rPr>
          <w:rFonts w:eastAsia="Calibri" w:cs="Arial"/>
          <w:szCs w:val="22"/>
          <w:lang w:eastAsia="en-US"/>
        </w:rPr>
        <w:t xml:space="preserve"> muuttuvilla</w:t>
      </w:r>
      <w:r w:rsidR="009104C2" w:rsidRPr="00B0585F">
        <w:rPr>
          <w:rFonts w:eastAsia="Calibri" w:cs="Arial"/>
          <w:szCs w:val="22"/>
          <w:lang w:eastAsia="en-US"/>
        </w:rPr>
        <w:t xml:space="preserve"> </w:t>
      </w:r>
      <w:r w:rsidR="006E62EA" w:rsidRPr="00AF5C58">
        <w:rPr>
          <w:rFonts w:eastAsia="Calibri" w:cs="Arial"/>
          <w:szCs w:val="22"/>
          <w:lang w:eastAsia="en-US"/>
        </w:rPr>
        <w:t>menetelmillä</w:t>
      </w:r>
      <w:r w:rsidR="00FB04CD" w:rsidRPr="00AF5C58">
        <w:rPr>
          <w:rFonts w:eastAsia="Calibri" w:cs="Arial"/>
          <w:szCs w:val="22"/>
          <w:lang w:eastAsia="en-US"/>
        </w:rPr>
        <w:t xml:space="preserve"> ja työkaluilla</w:t>
      </w:r>
      <w:r w:rsidR="006E62EA" w:rsidRPr="00AF5C58">
        <w:rPr>
          <w:rFonts w:eastAsia="Calibri" w:cs="Arial"/>
          <w:szCs w:val="22"/>
          <w:lang w:eastAsia="en-US"/>
        </w:rPr>
        <w:t xml:space="preserve">. </w:t>
      </w:r>
      <w:r w:rsidR="009104C2" w:rsidRPr="00B0585F">
        <w:rPr>
          <w:rFonts w:eastAsia="Calibri" w:cs="Arial"/>
          <w:szCs w:val="22"/>
          <w:lang w:eastAsia="en-US"/>
        </w:rPr>
        <w:t xml:space="preserve">Teknologista kehitystä ja </w:t>
      </w:r>
      <w:r w:rsidR="0087606D" w:rsidRPr="00B0585F">
        <w:rPr>
          <w:rFonts w:eastAsia="Calibri" w:cs="Arial"/>
          <w:szCs w:val="22"/>
          <w:lang w:eastAsia="en-US"/>
        </w:rPr>
        <w:t>digitaalisia palveluita</w:t>
      </w:r>
      <w:r w:rsidR="00000CD9" w:rsidRPr="00B0585F">
        <w:rPr>
          <w:rFonts w:eastAsia="Calibri" w:cs="Arial"/>
          <w:szCs w:val="22"/>
          <w:lang w:eastAsia="en-US"/>
        </w:rPr>
        <w:t xml:space="preserve"> </w:t>
      </w:r>
      <w:r w:rsidR="009104C2" w:rsidRPr="00B0585F">
        <w:rPr>
          <w:rFonts w:eastAsia="Calibri" w:cs="Arial"/>
          <w:szCs w:val="22"/>
          <w:lang w:eastAsia="en-US"/>
        </w:rPr>
        <w:t xml:space="preserve">on tarkasteltava aktiivisesti myös </w:t>
      </w:r>
      <w:r w:rsidR="0087606D" w:rsidRPr="00B0585F">
        <w:rPr>
          <w:rFonts w:eastAsia="Calibri" w:cs="Arial"/>
          <w:szCs w:val="22"/>
          <w:lang w:eastAsia="en-US"/>
        </w:rPr>
        <w:t>esteettömyys</w:t>
      </w:r>
      <w:r w:rsidR="00000CD9" w:rsidRPr="00B0585F">
        <w:rPr>
          <w:rFonts w:eastAsia="Calibri" w:cs="Arial"/>
          <w:szCs w:val="22"/>
          <w:lang w:eastAsia="en-US"/>
        </w:rPr>
        <w:t xml:space="preserve">näkökulmista. </w:t>
      </w:r>
      <w:r w:rsidR="006E62EA" w:rsidRPr="00AF5C58">
        <w:rPr>
          <w:rFonts w:eastAsia="Calibri" w:cs="Arial"/>
          <w:szCs w:val="22"/>
          <w:lang w:eastAsia="en-US"/>
        </w:rPr>
        <w:t>Samalla kun digitaalisuus avaa uusia mahdollisuuksia</w:t>
      </w:r>
      <w:r w:rsidR="008D1600">
        <w:rPr>
          <w:rFonts w:eastAsia="Calibri" w:cs="Arial"/>
          <w:szCs w:val="22"/>
          <w:lang w:eastAsia="en-US"/>
        </w:rPr>
        <w:t xml:space="preserve"> osallisuuden edistämiseen</w:t>
      </w:r>
      <w:r w:rsidR="006E62EA" w:rsidRPr="00AF5C58">
        <w:rPr>
          <w:rFonts w:eastAsia="Calibri" w:cs="Arial"/>
          <w:szCs w:val="22"/>
          <w:lang w:eastAsia="en-US"/>
        </w:rPr>
        <w:t xml:space="preserve">, </w:t>
      </w:r>
      <w:r w:rsidR="00B0585F">
        <w:rPr>
          <w:rFonts w:eastAsia="Calibri" w:cs="Arial"/>
          <w:szCs w:val="22"/>
          <w:lang w:eastAsia="en-US"/>
        </w:rPr>
        <w:t>digitaaliset palvelut</w:t>
      </w:r>
      <w:r w:rsidR="006E62EA" w:rsidRPr="00AF5C58">
        <w:rPr>
          <w:rFonts w:eastAsia="Calibri" w:cs="Arial"/>
          <w:szCs w:val="22"/>
          <w:lang w:eastAsia="en-US"/>
        </w:rPr>
        <w:t xml:space="preserve"> jää</w:t>
      </w:r>
      <w:r w:rsidR="00B0585F">
        <w:rPr>
          <w:rFonts w:eastAsia="Calibri" w:cs="Arial"/>
          <w:szCs w:val="22"/>
          <w:lang w:eastAsia="en-US"/>
        </w:rPr>
        <w:t>vät</w:t>
      </w:r>
      <w:r w:rsidR="006E62EA" w:rsidRPr="00AF5C58">
        <w:rPr>
          <w:rFonts w:eastAsia="Calibri" w:cs="Arial"/>
          <w:szCs w:val="22"/>
          <w:lang w:eastAsia="en-US"/>
        </w:rPr>
        <w:t xml:space="preserve"> myös</w:t>
      </w:r>
      <w:r w:rsidR="008D1600">
        <w:rPr>
          <w:rFonts w:eastAsia="Calibri" w:cs="Arial"/>
          <w:szCs w:val="22"/>
          <w:lang w:eastAsia="en-US"/>
        </w:rPr>
        <w:t xml:space="preserve"> usein</w:t>
      </w:r>
      <w:r w:rsidR="006E62EA" w:rsidRPr="00AF5C58">
        <w:rPr>
          <w:rFonts w:eastAsia="Calibri" w:cs="Arial"/>
          <w:szCs w:val="22"/>
          <w:lang w:eastAsia="en-US"/>
        </w:rPr>
        <w:t xml:space="preserve"> </w:t>
      </w:r>
      <w:r w:rsidR="008D1600">
        <w:rPr>
          <w:rFonts w:eastAsia="Calibri" w:cs="Arial"/>
          <w:szCs w:val="22"/>
          <w:lang w:eastAsia="en-US"/>
        </w:rPr>
        <w:t xml:space="preserve">käyttämättä esimerkiksi </w:t>
      </w:r>
      <w:r w:rsidR="00B0585F">
        <w:rPr>
          <w:rFonts w:eastAsia="Calibri" w:cs="Arial"/>
          <w:szCs w:val="22"/>
          <w:lang w:eastAsia="en-US"/>
        </w:rPr>
        <w:t>niiden</w:t>
      </w:r>
      <w:r w:rsidR="008D1600">
        <w:rPr>
          <w:rFonts w:eastAsia="Calibri" w:cs="Arial"/>
          <w:szCs w:val="22"/>
          <w:lang w:eastAsia="en-US"/>
        </w:rPr>
        <w:t xml:space="preserve"> esteellisyy</w:t>
      </w:r>
      <w:r w:rsidR="00B0585F">
        <w:rPr>
          <w:rFonts w:eastAsia="Calibri" w:cs="Arial"/>
          <w:szCs w:val="22"/>
          <w:lang w:eastAsia="en-US"/>
        </w:rPr>
        <w:t>tensä takia</w:t>
      </w:r>
      <w:r w:rsidR="001F297F" w:rsidRPr="00E57D16">
        <w:rPr>
          <w:rFonts w:eastAsia="Calibri" w:cs="Arial"/>
          <w:szCs w:val="22"/>
          <w:lang w:eastAsia="en-US"/>
        </w:rPr>
        <w:t xml:space="preserve">. </w:t>
      </w:r>
      <w:r w:rsidR="00AE0D1C">
        <w:rPr>
          <w:rFonts w:eastAsia="Calibri" w:cs="Arial"/>
          <w:szCs w:val="22"/>
          <w:lang w:eastAsia="en-US"/>
        </w:rPr>
        <w:t>Yhdenvertaise</w:t>
      </w:r>
      <w:r w:rsidR="0000392B">
        <w:rPr>
          <w:rFonts w:eastAsia="Calibri" w:cs="Arial"/>
          <w:szCs w:val="22"/>
          <w:lang w:eastAsia="en-US"/>
        </w:rPr>
        <w:t xml:space="preserve">mman kehityksen </w:t>
      </w:r>
      <w:r w:rsidR="00280759">
        <w:rPr>
          <w:rFonts w:eastAsia="Calibri" w:cs="Arial"/>
          <w:szCs w:val="22"/>
          <w:lang w:eastAsia="en-US"/>
        </w:rPr>
        <w:t xml:space="preserve">turvaamiseksi on Suomessakin 1.4.2019 </w:t>
      </w:r>
      <w:r w:rsidR="00751931">
        <w:rPr>
          <w:rFonts w:eastAsia="Calibri" w:cs="Arial"/>
          <w:szCs w:val="22"/>
          <w:lang w:eastAsia="en-US"/>
        </w:rPr>
        <w:t>lähtien voimassa</w:t>
      </w:r>
      <w:r w:rsidR="00E41B8E">
        <w:rPr>
          <w:rFonts w:eastAsia="Calibri" w:cs="Arial"/>
          <w:szCs w:val="22"/>
          <w:lang w:eastAsia="en-US"/>
        </w:rPr>
        <w:t xml:space="preserve"> laki</w:t>
      </w:r>
      <w:r w:rsidR="00AE0D1C">
        <w:rPr>
          <w:rFonts w:eastAsia="Calibri" w:cs="Arial"/>
          <w:szCs w:val="22"/>
          <w:lang w:eastAsia="en-US"/>
        </w:rPr>
        <w:t xml:space="preserve"> </w:t>
      </w:r>
      <w:r w:rsidR="00E41B8E" w:rsidRPr="00E41B8E">
        <w:rPr>
          <w:rFonts w:eastAsia="Calibri" w:cs="Arial"/>
          <w:szCs w:val="22"/>
          <w:lang w:eastAsia="en-US"/>
        </w:rPr>
        <w:t>digitaalisten palvelujen tarjoamisesta</w:t>
      </w:r>
      <w:r w:rsidR="00E41B8E">
        <w:rPr>
          <w:rFonts w:eastAsia="Calibri" w:cs="Arial"/>
          <w:szCs w:val="22"/>
          <w:lang w:eastAsia="en-US"/>
        </w:rPr>
        <w:t xml:space="preserve">. </w:t>
      </w:r>
      <w:r w:rsidR="00AE0D1C" w:rsidRPr="00AE0D1C">
        <w:rPr>
          <w:rFonts w:eastAsia="Calibri" w:cs="Arial"/>
          <w:szCs w:val="22"/>
          <w:lang w:eastAsia="en-US"/>
        </w:rPr>
        <w:t>Saavutettavuusdirektiivi ja lainsäädäntö</w:t>
      </w:r>
      <w:r w:rsidR="00D23109">
        <w:rPr>
          <w:rFonts w:eastAsia="Calibri" w:cs="Arial"/>
          <w:szCs w:val="22"/>
          <w:lang w:eastAsia="en-US"/>
        </w:rPr>
        <w:t xml:space="preserve"> </w:t>
      </w:r>
      <w:r w:rsidR="00AE0D1C" w:rsidRPr="00AE0D1C">
        <w:rPr>
          <w:rFonts w:eastAsia="Calibri" w:cs="Arial"/>
          <w:szCs w:val="22"/>
          <w:lang w:eastAsia="en-US"/>
        </w:rPr>
        <w:t>vaati</w:t>
      </w:r>
      <w:r w:rsidR="00D23109">
        <w:rPr>
          <w:rFonts w:eastAsia="Calibri" w:cs="Arial"/>
          <w:szCs w:val="22"/>
          <w:lang w:eastAsia="en-US"/>
        </w:rPr>
        <w:t>vat</w:t>
      </w:r>
      <w:r w:rsidR="00AE0D1C" w:rsidRPr="00AE0D1C">
        <w:rPr>
          <w:rFonts w:eastAsia="Calibri" w:cs="Arial"/>
          <w:szCs w:val="22"/>
          <w:lang w:eastAsia="en-US"/>
        </w:rPr>
        <w:t xml:space="preserve"> viranomaisia tekemään digitaaliset </w:t>
      </w:r>
      <w:r w:rsidR="00AE0D1C" w:rsidRPr="009172AE">
        <w:rPr>
          <w:rFonts w:eastAsia="Calibri" w:cs="Arial"/>
          <w:szCs w:val="22"/>
          <w:lang w:eastAsia="en-US"/>
        </w:rPr>
        <w:t>palvelut saavutettaviksi</w:t>
      </w:r>
      <w:r w:rsidR="00410558" w:rsidRPr="009172AE">
        <w:rPr>
          <w:rFonts w:eastAsia="Calibri" w:cs="Arial"/>
          <w:szCs w:val="22"/>
          <w:lang w:eastAsia="en-US"/>
        </w:rPr>
        <w:t xml:space="preserve"> ja </w:t>
      </w:r>
      <w:r w:rsidR="00AE0D1C" w:rsidRPr="009172AE">
        <w:rPr>
          <w:rFonts w:eastAsia="Calibri" w:cs="Arial"/>
          <w:szCs w:val="22"/>
          <w:lang w:eastAsia="en-US"/>
        </w:rPr>
        <w:t>vaatimusten soveltaminen käynnistyy portaittain 23.9.2019</w:t>
      </w:r>
      <w:r w:rsidR="006F56DE" w:rsidRPr="00AF5C58">
        <w:rPr>
          <w:rFonts w:eastAsia="Calibri" w:cs="Arial"/>
          <w:szCs w:val="22"/>
          <w:lang w:eastAsia="en-US"/>
        </w:rPr>
        <w:t>.</w:t>
      </w:r>
    </w:p>
    <w:p w14:paraId="068EC9B0" w14:textId="6FFFC777" w:rsidR="0087606D" w:rsidRPr="009172AE" w:rsidRDefault="00000CD9" w:rsidP="00000CD9">
      <w:pPr>
        <w:spacing w:after="160" w:line="259" w:lineRule="auto"/>
        <w:rPr>
          <w:rFonts w:eastAsia="Calibri" w:cs="Arial"/>
          <w:szCs w:val="22"/>
          <w:lang w:eastAsia="en-US"/>
        </w:rPr>
      </w:pPr>
      <w:r w:rsidRPr="009172AE">
        <w:rPr>
          <w:rFonts w:eastAsia="Calibri" w:cs="Arial"/>
          <w:szCs w:val="22"/>
          <w:lang w:eastAsia="en-US"/>
        </w:rPr>
        <w:t xml:space="preserve">Kulttuuria kaikille -palvelu </w:t>
      </w:r>
      <w:r w:rsidR="0087606D" w:rsidRPr="009172AE">
        <w:rPr>
          <w:rFonts w:eastAsia="Calibri" w:cs="Arial"/>
          <w:szCs w:val="22"/>
          <w:lang w:eastAsia="en-US"/>
        </w:rPr>
        <w:t>tarjo</w:t>
      </w:r>
      <w:r w:rsidR="009511A1" w:rsidRPr="003127A4">
        <w:rPr>
          <w:rFonts w:eastAsia="Calibri" w:cs="Arial"/>
          <w:szCs w:val="22"/>
          <w:lang w:eastAsia="en-US"/>
        </w:rPr>
        <w:t>aa</w:t>
      </w:r>
      <w:r w:rsidR="0087606D" w:rsidRPr="009172AE">
        <w:rPr>
          <w:rFonts w:eastAsia="Calibri" w:cs="Arial"/>
          <w:szCs w:val="22"/>
          <w:lang w:eastAsia="en-US"/>
        </w:rPr>
        <w:t xml:space="preserve"> taide- ja kulttuurikentälle esimerkkejä hyvistä käytän</w:t>
      </w:r>
      <w:r w:rsidR="009511A1" w:rsidRPr="003127A4">
        <w:rPr>
          <w:rFonts w:eastAsia="Calibri" w:cs="Arial"/>
          <w:szCs w:val="22"/>
          <w:lang w:eastAsia="en-US"/>
        </w:rPr>
        <w:t>n</w:t>
      </w:r>
      <w:r w:rsidR="0087606D" w:rsidRPr="009172AE">
        <w:rPr>
          <w:rFonts w:eastAsia="Calibri" w:cs="Arial"/>
          <w:szCs w:val="22"/>
          <w:lang w:eastAsia="en-US"/>
        </w:rPr>
        <w:t>öistä ja sovelluksista sekä tuottaa työkaluja, joiden kautta kulttuuritoimijat voivat vahvistaa omaa hankintaosaamista</w:t>
      </w:r>
      <w:r w:rsidR="009104C2" w:rsidRPr="009172AE">
        <w:rPr>
          <w:rFonts w:eastAsia="Calibri" w:cs="Arial"/>
          <w:szCs w:val="22"/>
          <w:lang w:eastAsia="en-US"/>
        </w:rPr>
        <w:t>an</w:t>
      </w:r>
      <w:r w:rsidR="0087606D" w:rsidRPr="009172AE">
        <w:rPr>
          <w:rFonts w:eastAsia="Calibri" w:cs="Arial"/>
          <w:szCs w:val="22"/>
          <w:lang w:eastAsia="en-US"/>
        </w:rPr>
        <w:t xml:space="preserve"> digitaalisten palveluiden esteettömyyteen ja käytettävyyteen liittyen.</w:t>
      </w:r>
    </w:p>
    <w:p w14:paraId="1F437EA6" w14:textId="77777777" w:rsidR="009245C4" w:rsidRDefault="009245C4" w:rsidP="009245C4">
      <w:pPr>
        <w:rPr>
          <w:rFonts w:eastAsia="Calibri"/>
          <w:i/>
          <w:iCs/>
        </w:rPr>
      </w:pPr>
      <w:bookmarkStart w:id="9" w:name="_Hlk8375120"/>
    </w:p>
    <w:p w14:paraId="2EDC23F4" w14:textId="7B5E5A87" w:rsidR="0087606D" w:rsidRDefault="0087606D" w:rsidP="009245C4">
      <w:pPr>
        <w:rPr>
          <w:rFonts w:eastAsia="Calibri"/>
          <w:i/>
          <w:iCs/>
        </w:rPr>
      </w:pPr>
      <w:r w:rsidRPr="009245C4">
        <w:rPr>
          <w:rFonts w:eastAsia="Calibri"/>
          <w:i/>
          <w:iCs/>
        </w:rPr>
        <w:t xml:space="preserve">Toimenpiteet vuosille </w:t>
      </w:r>
      <w:r w:rsidR="00FA5963" w:rsidRPr="009245C4">
        <w:rPr>
          <w:rFonts w:eastAsia="Calibri"/>
          <w:i/>
          <w:iCs/>
        </w:rPr>
        <w:t>2019</w:t>
      </w:r>
      <w:r w:rsidRPr="009245C4">
        <w:rPr>
          <w:rFonts w:eastAsia="Calibri"/>
          <w:i/>
          <w:iCs/>
        </w:rPr>
        <w:t>–</w:t>
      </w:r>
      <w:r w:rsidR="00FA5963" w:rsidRPr="009245C4">
        <w:rPr>
          <w:rFonts w:eastAsia="Calibri"/>
          <w:i/>
          <w:iCs/>
        </w:rPr>
        <w:t>2021</w:t>
      </w:r>
      <w:r w:rsidRPr="009245C4">
        <w:rPr>
          <w:rFonts w:eastAsia="Calibri"/>
          <w:i/>
          <w:iCs/>
        </w:rPr>
        <w:t>:</w:t>
      </w:r>
    </w:p>
    <w:p w14:paraId="6DC3DE08" w14:textId="77777777" w:rsidR="009245C4" w:rsidRPr="009245C4" w:rsidRDefault="009245C4" w:rsidP="009245C4">
      <w:pPr>
        <w:rPr>
          <w:rFonts w:eastAsia="Calibri"/>
          <w:i/>
          <w:iCs/>
        </w:rPr>
      </w:pPr>
    </w:p>
    <w:bookmarkEnd w:id="9"/>
    <w:p w14:paraId="379A8BC4" w14:textId="77777777" w:rsidR="009D3803" w:rsidRPr="00E57D16" w:rsidRDefault="009D3803" w:rsidP="009D3803">
      <w:pPr>
        <w:pStyle w:val="Luettelokappale"/>
        <w:numPr>
          <w:ilvl w:val="0"/>
          <w:numId w:val="14"/>
        </w:numPr>
        <w:spacing w:after="160" w:line="259" w:lineRule="auto"/>
        <w:rPr>
          <w:lang w:eastAsia="en-US"/>
        </w:rPr>
      </w:pPr>
      <w:r w:rsidRPr="00E57D16">
        <w:rPr>
          <w:rFonts w:eastAsia="Calibri" w:cs="Arial"/>
          <w:lang w:eastAsia="en-US"/>
        </w:rPr>
        <w:t>Kasvatetaan osana palvelun kaikkea yhteistyötä kulttuuritoimijoiden hankintaosaamista ja tietoisuutta lakien velvoittavuudesta, digisaavutettavuuteen erikoistuneista asiantuntijatahoista sekä teknologian tarjoamista mahdollisuuksista laajentaa kulttuuripalvelujen toimivuutta ja saavutettavuutta.</w:t>
      </w:r>
    </w:p>
    <w:p w14:paraId="46D2C4E5" w14:textId="37E04EB4" w:rsidR="00322170" w:rsidRPr="00E57D16" w:rsidRDefault="000C1809" w:rsidP="003127A4">
      <w:pPr>
        <w:pStyle w:val="Luettelokappale"/>
        <w:numPr>
          <w:ilvl w:val="0"/>
          <w:numId w:val="14"/>
        </w:numPr>
        <w:spacing w:after="160" w:line="259" w:lineRule="auto"/>
        <w:rPr>
          <w:szCs w:val="22"/>
          <w:lang w:eastAsia="en-US"/>
        </w:rPr>
      </w:pPr>
      <w:r w:rsidRPr="00E57D16">
        <w:rPr>
          <w:rFonts w:eastAsia="Calibri" w:cs="Arial"/>
          <w:lang w:eastAsia="en-US"/>
        </w:rPr>
        <w:t>Kartoitetaan taide- ja kulttuurikentän hyviä käytänteitä ja tuodaan niitä kentän tietoisuuteen viestinnän ja koulutusten kautta.</w:t>
      </w:r>
    </w:p>
    <w:p w14:paraId="659E972E" w14:textId="77777777" w:rsidR="00A26E12" w:rsidRPr="003127A4" w:rsidRDefault="00A26E12" w:rsidP="003127A4">
      <w:pPr>
        <w:spacing w:after="160" w:line="259" w:lineRule="auto"/>
        <w:rPr>
          <w:rFonts w:eastAsia="Calibri" w:cs="Arial"/>
          <w:lang w:eastAsia="en-US"/>
        </w:rPr>
      </w:pPr>
    </w:p>
    <w:p w14:paraId="101AAAC9" w14:textId="7DBE5DAE" w:rsidR="00FF3C38" w:rsidRPr="00FF3C38" w:rsidRDefault="026D2122" w:rsidP="00CA1E57">
      <w:pPr>
        <w:pStyle w:val="Otsikko2"/>
      </w:pPr>
      <w:bookmarkStart w:id="10" w:name="_Toc12971925"/>
      <w:r>
        <w:t>f) V</w:t>
      </w:r>
      <w:r w:rsidR="002A3D4A" w:rsidRPr="002A3D4A">
        <w:t xml:space="preserve">ammaisten </w:t>
      </w:r>
      <w:r w:rsidR="27A2D673" w:rsidRPr="002A3D4A">
        <w:t xml:space="preserve">ihmisten </w:t>
      </w:r>
      <w:r w:rsidR="002A3D4A" w:rsidRPr="002A3D4A">
        <w:t xml:space="preserve">historia, osallisuus ja </w:t>
      </w:r>
      <w:r w:rsidR="005B3E22">
        <w:t>näkyväksi tuleminen</w:t>
      </w:r>
      <w:r w:rsidR="002A3D4A" w:rsidRPr="002A3D4A">
        <w:t xml:space="preserve"> kulttuurilaitosten toiminnassa</w:t>
      </w:r>
      <w:bookmarkEnd w:id="10"/>
      <w:r>
        <w:t xml:space="preserve"> </w:t>
      </w:r>
    </w:p>
    <w:p w14:paraId="740D3D1D" w14:textId="77777777" w:rsidR="00B0585F" w:rsidRDefault="00E726EA" w:rsidP="026D2122">
      <w:pPr>
        <w:rPr>
          <w:iCs/>
        </w:rPr>
      </w:pPr>
      <w:r>
        <w:rPr>
          <w:iCs/>
        </w:rPr>
        <w:t>Jotta</w:t>
      </w:r>
      <w:r w:rsidR="004B7A5F" w:rsidRPr="004B7A5F">
        <w:rPr>
          <w:iCs/>
        </w:rPr>
        <w:t xml:space="preserve"> kulttuuritoimiju</w:t>
      </w:r>
      <w:r>
        <w:rPr>
          <w:iCs/>
        </w:rPr>
        <w:t>us</w:t>
      </w:r>
      <w:r w:rsidR="004B7A5F" w:rsidRPr="004B7A5F">
        <w:rPr>
          <w:iCs/>
        </w:rPr>
        <w:t xml:space="preserve"> määrit</w:t>
      </w:r>
      <w:r>
        <w:rPr>
          <w:iCs/>
        </w:rPr>
        <w:t>eltäisiin</w:t>
      </w:r>
      <w:r w:rsidR="004B7A5F" w:rsidRPr="004B7A5F">
        <w:rPr>
          <w:iCs/>
        </w:rPr>
        <w:t xml:space="preserve"> avoimemmin ja moninaisu</w:t>
      </w:r>
      <w:r>
        <w:rPr>
          <w:iCs/>
        </w:rPr>
        <w:t>us aidosti näkyisi</w:t>
      </w:r>
      <w:r w:rsidR="00D164FE">
        <w:rPr>
          <w:iCs/>
        </w:rPr>
        <w:t xml:space="preserve"> sekä taidekentän palveluissa että toimijoissa, tarvitaan</w:t>
      </w:r>
      <w:r w:rsidR="004B7A5F" w:rsidRPr="004B7A5F">
        <w:rPr>
          <w:iCs/>
        </w:rPr>
        <w:t xml:space="preserve"> vammaisten ihmisten osallisuu</w:t>
      </w:r>
      <w:r w:rsidR="0019335F">
        <w:rPr>
          <w:iCs/>
        </w:rPr>
        <w:t>den lisäämistä</w:t>
      </w:r>
      <w:r w:rsidR="004B7A5F" w:rsidRPr="004B7A5F">
        <w:rPr>
          <w:iCs/>
        </w:rPr>
        <w:t xml:space="preserve"> kulttuurikentän toimijoina.</w:t>
      </w:r>
      <w:r w:rsidR="00917A9A">
        <w:rPr>
          <w:iCs/>
        </w:rPr>
        <w:t xml:space="preserve"> Vammaisuuden</w:t>
      </w:r>
      <w:r w:rsidR="00A25191">
        <w:rPr>
          <w:iCs/>
        </w:rPr>
        <w:t xml:space="preserve"> ja vammaisten ihmisten</w:t>
      </w:r>
      <w:r w:rsidR="00917A9A">
        <w:rPr>
          <w:iCs/>
        </w:rPr>
        <w:t xml:space="preserve"> tulee </w:t>
      </w:r>
      <w:r w:rsidR="00A25191">
        <w:rPr>
          <w:iCs/>
        </w:rPr>
        <w:t xml:space="preserve">olla </w:t>
      </w:r>
      <w:r w:rsidR="00917A9A">
        <w:rPr>
          <w:iCs/>
        </w:rPr>
        <w:t>n</w:t>
      </w:r>
      <w:r w:rsidR="00242C23">
        <w:rPr>
          <w:iCs/>
        </w:rPr>
        <w:t>ä</w:t>
      </w:r>
      <w:r w:rsidR="00917A9A">
        <w:rPr>
          <w:iCs/>
        </w:rPr>
        <w:t>ky</w:t>
      </w:r>
      <w:r w:rsidR="00471555">
        <w:rPr>
          <w:iCs/>
        </w:rPr>
        <w:t>v</w:t>
      </w:r>
      <w:r w:rsidR="00917A9A">
        <w:rPr>
          <w:iCs/>
        </w:rPr>
        <w:t>ä osa</w:t>
      </w:r>
      <w:r w:rsidR="00471555">
        <w:rPr>
          <w:iCs/>
        </w:rPr>
        <w:t xml:space="preserve"> </w:t>
      </w:r>
      <w:r w:rsidR="00242C23">
        <w:rPr>
          <w:iCs/>
        </w:rPr>
        <w:t>kaik</w:t>
      </w:r>
      <w:r w:rsidR="001C66D0">
        <w:rPr>
          <w:iCs/>
        </w:rPr>
        <w:t>kea</w:t>
      </w:r>
      <w:r w:rsidR="00242C23">
        <w:rPr>
          <w:iCs/>
        </w:rPr>
        <w:t xml:space="preserve"> kulttuuri</w:t>
      </w:r>
      <w:r w:rsidR="00471555">
        <w:rPr>
          <w:iCs/>
        </w:rPr>
        <w:t>tarjon</w:t>
      </w:r>
      <w:r w:rsidR="001C66D0">
        <w:rPr>
          <w:iCs/>
        </w:rPr>
        <w:t>taa</w:t>
      </w:r>
      <w:r w:rsidR="00471555">
        <w:rPr>
          <w:iCs/>
        </w:rPr>
        <w:t xml:space="preserve"> ja -</w:t>
      </w:r>
      <w:r w:rsidR="00242C23">
        <w:rPr>
          <w:iCs/>
        </w:rPr>
        <w:t>toimi</w:t>
      </w:r>
      <w:r w:rsidR="001C66D0">
        <w:rPr>
          <w:iCs/>
        </w:rPr>
        <w:t>ntaa.</w:t>
      </w:r>
      <w:r w:rsidR="00F61A64">
        <w:rPr>
          <w:iCs/>
        </w:rPr>
        <w:t xml:space="preserve"> </w:t>
      </w:r>
      <w:r w:rsidR="001C66D0">
        <w:rPr>
          <w:iCs/>
        </w:rPr>
        <w:t>V</w:t>
      </w:r>
      <w:r w:rsidR="00F61A64">
        <w:rPr>
          <w:iCs/>
        </w:rPr>
        <w:t>ammaisten historia</w:t>
      </w:r>
      <w:r w:rsidR="00AC2CFD">
        <w:rPr>
          <w:iCs/>
        </w:rPr>
        <w:t>n</w:t>
      </w:r>
      <w:r w:rsidR="00F61A64">
        <w:rPr>
          <w:iCs/>
        </w:rPr>
        <w:t xml:space="preserve"> </w:t>
      </w:r>
      <w:r w:rsidR="00DD4855">
        <w:rPr>
          <w:iCs/>
        </w:rPr>
        <w:t>tule</w:t>
      </w:r>
      <w:r w:rsidR="001C66D0">
        <w:rPr>
          <w:iCs/>
        </w:rPr>
        <w:t>e</w:t>
      </w:r>
      <w:r w:rsidR="00DD4855">
        <w:rPr>
          <w:iCs/>
        </w:rPr>
        <w:t xml:space="preserve"> näkyä </w:t>
      </w:r>
      <w:r w:rsidR="00F61A64">
        <w:rPr>
          <w:iCs/>
        </w:rPr>
        <w:t>muistiorganisaatioissa,</w:t>
      </w:r>
      <w:r w:rsidR="00BA40A4">
        <w:rPr>
          <w:iCs/>
        </w:rPr>
        <w:t xml:space="preserve"> </w:t>
      </w:r>
      <w:r w:rsidR="00AC2CFD">
        <w:rPr>
          <w:iCs/>
        </w:rPr>
        <w:t xml:space="preserve">vammaisten taitelijoiden </w:t>
      </w:r>
      <w:r w:rsidR="009D7E23">
        <w:rPr>
          <w:iCs/>
        </w:rPr>
        <w:t>t</w:t>
      </w:r>
      <w:r w:rsidR="00DD4855">
        <w:rPr>
          <w:iCs/>
        </w:rPr>
        <w:t>yön tulee näkyä</w:t>
      </w:r>
      <w:r w:rsidR="00FE4000">
        <w:rPr>
          <w:iCs/>
        </w:rPr>
        <w:t xml:space="preserve"> </w:t>
      </w:r>
      <w:r w:rsidR="00CE2ED2">
        <w:rPr>
          <w:iCs/>
        </w:rPr>
        <w:t>eri taidealojen tarjonnassa</w:t>
      </w:r>
      <w:r w:rsidR="007940A7">
        <w:rPr>
          <w:iCs/>
        </w:rPr>
        <w:t xml:space="preserve"> ja </w:t>
      </w:r>
      <w:r w:rsidR="008F771E">
        <w:rPr>
          <w:iCs/>
        </w:rPr>
        <w:t xml:space="preserve">vammaisten </w:t>
      </w:r>
      <w:r w:rsidR="00C81635">
        <w:rPr>
          <w:iCs/>
        </w:rPr>
        <w:t xml:space="preserve">kulttuuriammattilaisten </w:t>
      </w:r>
      <w:r w:rsidR="00615F63">
        <w:rPr>
          <w:iCs/>
        </w:rPr>
        <w:t xml:space="preserve">tulee näkyä </w:t>
      </w:r>
      <w:r w:rsidR="00C50CBA">
        <w:rPr>
          <w:iCs/>
        </w:rPr>
        <w:lastRenderedPageBreak/>
        <w:t>eri</w:t>
      </w:r>
      <w:r w:rsidR="00185AB0">
        <w:rPr>
          <w:iCs/>
        </w:rPr>
        <w:t xml:space="preserve">laisissa </w:t>
      </w:r>
      <w:r w:rsidR="00C50CBA">
        <w:rPr>
          <w:iCs/>
        </w:rPr>
        <w:t>tehtävissä</w:t>
      </w:r>
      <w:r w:rsidR="00615F63">
        <w:rPr>
          <w:iCs/>
        </w:rPr>
        <w:t xml:space="preserve"> </w:t>
      </w:r>
      <w:r w:rsidR="007940A7">
        <w:rPr>
          <w:iCs/>
        </w:rPr>
        <w:t xml:space="preserve">taiteen alalla. </w:t>
      </w:r>
      <w:r w:rsidR="00697169">
        <w:rPr>
          <w:iCs/>
        </w:rPr>
        <w:t>Tehtävien laajan kirjon tulisi olla ulottuvilla my</w:t>
      </w:r>
      <w:r w:rsidR="00626524">
        <w:rPr>
          <w:iCs/>
        </w:rPr>
        <w:t>ös vammaisille tekijöille:</w:t>
      </w:r>
      <w:r w:rsidR="00615F63">
        <w:rPr>
          <w:iCs/>
        </w:rPr>
        <w:t xml:space="preserve"> tuottajina, kuraattoreina </w:t>
      </w:r>
      <w:r w:rsidR="00C50CBA">
        <w:rPr>
          <w:iCs/>
        </w:rPr>
        <w:t xml:space="preserve">ja </w:t>
      </w:r>
      <w:r w:rsidR="00601FB5">
        <w:rPr>
          <w:iCs/>
        </w:rPr>
        <w:t xml:space="preserve">osana taidehallintoa </w:t>
      </w:r>
      <w:r w:rsidR="0061473A">
        <w:rPr>
          <w:iCs/>
        </w:rPr>
        <w:t xml:space="preserve">esimerkiksi </w:t>
      </w:r>
      <w:r w:rsidR="00506051">
        <w:rPr>
          <w:iCs/>
        </w:rPr>
        <w:t xml:space="preserve">mukana </w:t>
      </w:r>
      <w:r w:rsidR="00601FB5">
        <w:rPr>
          <w:iCs/>
        </w:rPr>
        <w:t>päättämässä rahoituksista</w:t>
      </w:r>
      <w:r w:rsidR="00C50CBA">
        <w:rPr>
          <w:iCs/>
        </w:rPr>
        <w:t>.</w:t>
      </w:r>
    </w:p>
    <w:p w14:paraId="66FA6F30" w14:textId="77777777" w:rsidR="00B0585F" w:rsidRDefault="00B0585F" w:rsidP="026D2122">
      <w:pPr>
        <w:rPr>
          <w:iCs/>
        </w:rPr>
      </w:pPr>
    </w:p>
    <w:p w14:paraId="728E844F" w14:textId="04010148" w:rsidR="00B7777D" w:rsidRDefault="00B0585F" w:rsidP="026D2122">
      <w:pPr>
        <w:rPr>
          <w:iCs/>
        </w:rPr>
      </w:pPr>
      <w:r>
        <w:rPr>
          <w:iCs/>
        </w:rPr>
        <w:t>Jotta vammaisten ihmisten toimijuus taide- ja kulttuurikentällä toteutuisi taide- ja kulttuuritoimijoiden ja laitosten til</w:t>
      </w:r>
      <w:r w:rsidR="002D57BE">
        <w:rPr>
          <w:iCs/>
        </w:rPr>
        <w:t>ojen</w:t>
      </w:r>
      <w:r>
        <w:rPr>
          <w:iCs/>
        </w:rPr>
        <w:t xml:space="preserve"> ja palvelu</w:t>
      </w:r>
      <w:r w:rsidR="002D57BE">
        <w:rPr>
          <w:iCs/>
        </w:rPr>
        <w:t>jen</w:t>
      </w:r>
      <w:r>
        <w:rPr>
          <w:iCs/>
        </w:rPr>
        <w:t xml:space="preserve"> tulisi olla esteettömiä ja saavutettavia</w:t>
      </w:r>
      <w:r w:rsidR="008F771E">
        <w:rPr>
          <w:iCs/>
        </w:rPr>
        <w:t xml:space="preserve"> </w:t>
      </w:r>
      <w:r>
        <w:rPr>
          <w:iCs/>
        </w:rPr>
        <w:t>myös henkilökunnan, taiteilijoiden ja tekijöiden</w:t>
      </w:r>
      <w:r w:rsidR="00F61A64">
        <w:rPr>
          <w:iCs/>
        </w:rPr>
        <w:t xml:space="preserve"> </w:t>
      </w:r>
      <w:r>
        <w:rPr>
          <w:iCs/>
        </w:rPr>
        <w:t>näkökulmasta.</w:t>
      </w:r>
      <w:r w:rsidR="00917A9A">
        <w:rPr>
          <w:iCs/>
        </w:rPr>
        <w:t xml:space="preserve">  </w:t>
      </w:r>
    </w:p>
    <w:p w14:paraId="05BC80D8" w14:textId="77777777" w:rsidR="0089796C" w:rsidRDefault="0089796C" w:rsidP="0089796C">
      <w:pPr>
        <w:spacing w:after="160" w:line="259" w:lineRule="auto"/>
        <w:contextualSpacing/>
        <w:rPr>
          <w:rFonts w:eastAsia="Calibri" w:cs="Arial"/>
          <w:i/>
          <w:szCs w:val="22"/>
          <w:lang w:eastAsia="en-US"/>
        </w:rPr>
      </w:pPr>
    </w:p>
    <w:p w14:paraId="66179F90" w14:textId="6DD8FA43" w:rsidR="000E239E" w:rsidRDefault="0089796C" w:rsidP="009245C4">
      <w:pPr>
        <w:rPr>
          <w:rFonts w:eastAsia="Calibri"/>
          <w:i/>
          <w:iCs/>
        </w:rPr>
      </w:pPr>
      <w:r w:rsidRPr="009245C4">
        <w:rPr>
          <w:rFonts w:eastAsia="Calibri"/>
          <w:i/>
          <w:iCs/>
        </w:rPr>
        <w:t>Toimenpiteet vuosille 2019–2021:</w:t>
      </w:r>
    </w:p>
    <w:p w14:paraId="3805DE57" w14:textId="77777777" w:rsidR="009245C4" w:rsidRPr="009245C4" w:rsidRDefault="009245C4" w:rsidP="009245C4">
      <w:pPr>
        <w:rPr>
          <w:rFonts w:eastAsia="Calibri"/>
          <w:i/>
          <w:iCs/>
        </w:rPr>
      </w:pPr>
    </w:p>
    <w:p w14:paraId="2C34590E" w14:textId="3DE17088" w:rsidR="000E239E" w:rsidRPr="000E12EA" w:rsidRDefault="00467543" w:rsidP="003127A4">
      <w:pPr>
        <w:pStyle w:val="Luettelokappale"/>
        <w:numPr>
          <w:ilvl w:val="0"/>
          <w:numId w:val="21"/>
        </w:numPr>
        <w:spacing w:after="160" w:line="259" w:lineRule="auto"/>
        <w:rPr>
          <w:rFonts w:eastAsia="Calibri" w:cs="Arial"/>
          <w:lang w:eastAsia="en-US"/>
        </w:rPr>
      </w:pPr>
      <w:r w:rsidRPr="000E12EA">
        <w:rPr>
          <w:rFonts w:eastAsia="Calibri" w:cs="Arial"/>
          <w:lang w:eastAsia="en-US"/>
        </w:rPr>
        <w:t>K</w:t>
      </w:r>
      <w:r w:rsidR="000E239E" w:rsidRPr="000E12EA">
        <w:rPr>
          <w:rFonts w:eastAsia="Calibri" w:cs="Arial"/>
          <w:lang w:eastAsia="en-US"/>
        </w:rPr>
        <w:t xml:space="preserve">ulttuuritoimijoille </w:t>
      </w:r>
      <w:r w:rsidR="00AB3350" w:rsidRPr="000E12EA">
        <w:rPr>
          <w:rFonts w:eastAsia="Calibri" w:cs="Arial"/>
          <w:lang w:eastAsia="en-US"/>
        </w:rPr>
        <w:t>suunnatu</w:t>
      </w:r>
      <w:r w:rsidR="00E33E6E" w:rsidRPr="000E12EA">
        <w:rPr>
          <w:rFonts w:eastAsia="Calibri" w:cs="Arial"/>
          <w:lang w:eastAsia="en-US"/>
        </w:rPr>
        <w:t>ssa toiminnassa</w:t>
      </w:r>
      <w:r w:rsidR="00F07614" w:rsidRPr="000E12EA">
        <w:rPr>
          <w:rFonts w:eastAsia="Calibri" w:cs="Arial"/>
          <w:lang w:eastAsia="en-US"/>
        </w:rPr>
        <w:t>mme</w:t>
      </w:r>
      <w:r w:rsidR="00E33E6E" w:rsidRPr="000E12EA">
        <w:rPr>
          <w:rFonts w:eastAsia="Calibri" w:cs="Arial"/>
          <w:lang w:eastAsia="en-US"/>
        </w:rPr>
        <w:t xml:space="preserve"> </w:t>
      </w:r>
      <w:r w:rsidRPr="000E12EA">
        <w:rPr>
          <w:rFonts w:eastAsia="Calibri" w:cs="Arial"/>
          <w:lang w:eastAsia="en-US"/>
        </w:rPr>
        <w:t xml:space="preserve">pyrimme </w:t>
      </w:r>
      <w:r w:rsidR="00E33E6E" w:rsidRPr="000E12EA">
        <w:rPr>
          <w:rFonts w:eastAsia="Calibri" w:cs="Arial"/>
          <w:lang w:eastAsia="en-US"/>
        </w:rPr>
        <w:t>lisäämään</w:t>
      </w:r>
      <w:r w:rsidR="000E239E" w:rsidRPr="000E12EA">
        <w:rPr>
          <w:rFonts w:eastAsia="Calibri" w:cs="Arial"/>
          <w:lang w:eastAsia="en-US"/>
        </w:rPr>
        <w:t xml:space="preserve"> tietoa </w:t>
      </w:r>
      <w:r w:rsidR="00E33E6E" w:rsidRPr="000E12EA">
        <w:rPr>
          <w:rFonts w:eastAsia="Calibri" w:cs="Arial"/>
          <w:lang w:eastAsia="en-US"/>
        </w:rPr>
        <w:t xml:space="preserve">ja tietoisuutta </w:t>
      </w:r>
      <w:r w:rsidR="002B08A7" w:rsidRPr="000E12EA">
        <w:rPr>
          <w:rFonts w:eastAsia="Calibri" w:cs="Arial"/>
          <w:lang w:eastAsia="en-US"/>
        </w:rPr>
        <w:t>vammais</w:t>
      </w:r>
      <w:r w:rsidR="006777AF" w:rsidRPr="000E12EA">
        <w:rPr>
          <w:rFonts w:eastAsia="Calibri" w:cs="Arial"/>
          <w:lang w:eastAsia="en-US"/>
        </w:rPr>
        <w:t xml:space="preserve">ista </w:t>
      </w:r>
      <w:r w:rsidR="46E7A533" w:rsidRPr="000E12EA">
        <w:rPr>
          <w:rFonts w:eastAsia="Calibri" w:cs="Arial"/>
          <w:lang w:eastAsia="en-US"/>
        </w:rPr>
        <w:t>henkilöistä</w:t>
      </w:r>
      <w:r w:rsidR="14C29231" w:rsidRPr="000E12EA">
        <w:rPr>
          <w:rFonts w:eastAsia="Calibri" w:cs="Arial"/>
          <w:lang w:eastAsia="en-US"/>
        </w:rPr>
        <w:t xml:space="preserve"> </w:t>
      </w:r>
      <w:r w:rsidR="006777AF" w:rsidRPr="000E12EA">
        <w:rPr>
          <w:rFonts w:eastAsia="Calibri" w:cs="Arial"/>
          <w:lang w:eastAsia="en-US"/>
        </w:rPr>
        <w:t>kulttuuri</w:t>
      </w:r>
      <w:r w:rsidR="00C909C4" w:rsidRPr="000E12EA">
        <w:rPr>
          <w:rFonts w:eastAsia="Calibri" w:cs="Arial"/>
          <w:lang w:eastAsia="en-US"/>
        </w:rPr>
        <w:t>osaajina</w:t>
      </w:r>
      <w:r w:rsidR="006777AF" w:rsidRPr="000E12EA">
        <w:rPr>
          <w:rFonts w:eastAsia="Calibri" w:cs="Arial"/>
          <w:lang w:eastAsia="en-US"/>
        </w:rPr>
        <w:t xml:space="preserve"> </w:t>
      </w:r>
      <w:r w:rsidR="00BC7DB3" w:rsidRPr="000E12EA">
        <w:rPr>
          <w:rFonts w:eastAsia="Calibri" w:cs="Arial"/>
          <w:lang w:eastAsia="en-US"/>
        </w:rPr>
        <w:t>sekä luomaan siltoja, jo</w:t>
      </w:r>
      <w:r w:rsidR="00F24811" w:rsidRPr="000E12EA">
        <w:rPr>
          <w:rFonts w:eastAsia="Calibri" w:cs="Arial"/>
          <w:lang w:eastAsia="en-US"/>
        </w:rPr>
        <w:t xml:space="preserve">tka </w:t>
      </w:r>
      <w:r w:rsidR="00C909C4" w:rsidRPr="000E12EA">
        <w:rPr>
          <w:rFonts w:eastAsia="Calibri" w:cs="Arial"/>
          <w:lang w:eastAsia="en-US"/>
        </w:rPr>
        <w:t>edistävät</w:t>
      </w:r>
      <w:r w:rsidR="00BC7DB3" w:rsidRPr="000E12EA">
        <w:rPr>
          <w:rFonts w:eastAsia="Calibri" w:cs="Arial"/>
          <w:lang w:eastAsia="en-US"/>
        </w:rPr>
        <w:t xml:space="preserve"> </w:t>
      </w:r>
      <w:r w:rsidR="004E2E2C" w:rsidRPr="000E12EA">
        <w:rPr>
          <w:rFonts w:eastAsia="Calibri" w:cs="Arial"/>
          <w:lang w:eastAsia="en-US"/>
        </w:rPr>
        <w:t>esimerkiksi</w:t>
      </w:r>
      <w:r w:rsidR="00BF0D0A" w:rsidRPr="000E12EA">
        <w:rPr>
          <w:rFonts w:eastAsia="Calibri" w:cs="Arial"/>
          <w:lang w:eastAsia="en-US"/>
        </w:rPr>
        <w:t xml:space="preserve"> rekrytointitilanteissa</w:t>
      </w:r>
      <w:r w:rsidR="004E2E2C" w:rsidRPr="000E12EA">
        <w:rPr>
          <w:rFonts w:eastAsia="Calibri" w:cs="Arial"/>
          <w:lang w:eastAsia="en-US"/>
        </w:rPr>
        <w:t xml:space="preserve"> </w:t>
      </w:r>
      <w:r w:rsidR="00BC7DB3" w:rsidRPr="000E12EA">
        <w:rPr>
          <w:rFonts w:eastAsia="Calibri" w:cs="Arial"/>
          <w:lang w:eastAsia="en-US"/>
        </w:rPr>
        <w:t>to</w:t>
      </w:r>
      <w:r w:rsidR="00E04020" w:rsidRPr="000E12EA">
        <w:rPr>
          <w:rFonts w:eastAsia="Calibri" w:cs="Arial"/>
          <w:lang w:eastAsia="en-US"/>
        </w:rPr>
        <w:t>imimisesteisten</w:t>
      </w:r>
      <w:r w:rsidR="00C909C4" w:rsidRPr="000E12EA">
        <w:rPr>
          <w:rFonts w:eastAsia="Calibri" w:cs="Arial"/>
          <w:lang w:eastAsia="en-US"/>
        </w:rPr>
        <w:t xml:space="preserve"> </w:t>
      </w:r>
      <w:r w:rsidR="00EF3864" w:rsidRPr="000E12EA">
        <w:rPr>
          <w:rFonts w:eastAsia="Calibri" w:cs="Arial"/>
          <w:lang w:eastAsia="en-US"/>
        </w:rPr>
        <w:t xml:space="preserve">henkilöiden </w:t>
      </w:r>
      <w:r w:rsidR="00BF0D0A" w:rsidRPr="000E12EA">
        <w:rPr>
          <w:rFonts w:eastAsia="Calibri" w:cs="Arial"/>
          <w:lang w:eastAsia="en-US"/>
        </w:rPr>
        <w:t>mahdollisuuksia</w:t>
      </w:r>
      <w:r w:rsidR="00AF1179" w:rsidRPr="000E12EA">
        <w:rPr>
          <w:rFonts w:eastAsia="Calibri" w:cs="Arial"/>
          <w:lang w:eastAsia="en-US"/>
        </w:rPr>
        <w:t xml:space="preserve">. </w:t>
      </w:r>
    </w:p>
    <w:p w14:paraId="02BB6267" w14:textId="704049C1" w:rsidR="00B0585F" w:rsidRPr="000E12EA" w:rsidRDefault="00545EA6">
      <w:pPr>
        <w:pStyle w:val="Luettelokappale"/>
        <w:numPr>
          <w:ilvl w:val="0"/>
          <w:numId w:val="21"/>
        </w:numPr>
        <w:spacing w:after="160" w:line="259" w:lineRule="auto"/>
        <w:rPr>
          <w:rFonts w:eastAsia="Calibri" w:cs="Arial"/>
          <w:lang w:eastAsia="en-US"/>
        </w:rPr>
      </w:pPr>
      <w:r w:rsidRPr="000E12EA">
        <w:rPr>
          <w:rFonts w:eastAsia="Calibri" w:cs="Arial"/>
          <w:lang w:eastAsia="en-US"/>
        </w:rPr>
        <w:t>Tuemme</w:t>
      </w:r>
      <w:r w:rsidR="000E239E" w:rsidRPr="000E12EA">
        <w:rPr>
          <w:rFonts w:eastAsia="Calibri" w:cs="Arial"/>
          <w:lang w:eastAsia="en-US"/>
        </w:rPr>
        <w:t xml:space="preserve"> vammais</w:t>
      </w:r>
      <w:r w:rsidR="0E022AE2" w:rsidRPr="000E12EA">
        <w:rPr>
          <w:rFonts w:eastAsia="Calibri" w:cs="Arial"/>
          <w:lang w:eastAsia="en-US"/>
        </w:rPr>
        <w:t>ia</w:t>
      </w:r>
      <w:r w:rsidR="000E239E" w:rsidRPr="000E12EA">
        <w:rPr>
          <w:rFonts w:eastAsia="Calibri" w:cs="Arial"/>
          <w:lang w:eastAsia="en-US"/>
        </w:rPr>
        <w:t xml:space="preserve"> kulttuurialasta kiinnostune</w:t>
      </w:r>
      <w:r w:rsidR="40310663" w:rsidRPr="000E12EA">
        <w:rPr>
          <w:rFonts w:eastAsia="Calibri" w:cs="Arial"/>
          <w:lang w:eastAsia="en-US"/>
        </w:rPr>
        <w:t>ita</w:t>
      </w:r>
      <w:r w:rsidR="002866AB" w:rsidRPr="000E12EA">
        <w:rPr>
          <w:rFonts w:eastAsia="Calibri" w:cs="Arial"/>
          <w:lang w:eastAsia="en-US"/>
        </w:rPr>
        <w:t xml:space="preserve"> henkilö</w:t>
      </w:r>
      <w:r w:rsidR="41F5B718" w:rsidRPr="000E12EA">
        <w:rPr>
          <w:rFonts w:eastAsia="Calibri" w:cs="Arial"/>
          <w:lang w:eastAsia="en-US"/>
        </w:rPr>
        <w:t>itä</w:t>
      </w:r>
      <w:r w:rsidR="00527958" w:rsidRPr="000E12EA">
        <w:rPr>
          <w:rFonts w:eastAsia="Calibri" w:cs="Arial"/>
          <w:lang w:eastAsia="en-US"/>
        </w:rPr>
        <w:t xml:space="preserve"> tunnista</w:t>
      </w:r>
      <w:r w:rsidR="6BE5878F" w:rsidRPr="000E12EA">
        <w:rPr>
          <w:rFonts w:eastAsia="Calibri" w:cs="Arial"/>
          <w:lang w:eastAsia="en-US"/>
        </w:rPr>
        <w:t>ma</w:t>
      </w:r>
      <w:r w:rsidR="4CB0E098" w:rsidRPr="000E12EA">
        <w:rPr>
          <w:rFonts w:eastAsia="Calibri" w:cs="Arial"/>
          <w:lang w:eastAsia="en-US"/>
        </w:rPr>
        <w:t>an</w:t>
      </w:r>
      <w:r w:rsidR="00527958" w:rsidRPr="000E12EA">
        <w:rPr>
          <w:rFonts w:eastAsia="Calibri" w:cs="Arial"/>
          <w:lang w:eastAsia="en-US"/>
        </w:rPr>
        <w:t xml:space="preserve"> oikeuksiaan ja mahdollisuuksiaan</w:t>
      </w:r>
      <w:r w:rsidR="005D7B24" w:rsidRPr="000E12EA">
        <w:rPr>
          <w:rFonts w:eastAsia="Calibri" w:cs="Arial"/>
          <w:lang w:eastAsia="en-US"/>
        </w:rPr>
        <w:t xml:space="preserve">, </w:t>
      </w:r>
      <w:r w:rsidR="00D11538" w:rsidRPr="000E12EA">
        <w:rPr>
          <w:rFonts w:eastAsia="Calibri" w:cs="Arial"/>
          <w:lang w:eastAsia="en-US"/>
        </w:rPr>
        <w:t>t</w:t>
      </w:r>
      <w:r w:rsidR="2C43AF37" w:rsidRPr="000E12EA">
        <w:rPr>
          <w:rFonts w:eastAsia="Calibri" w:cs="Arial"/>
          <w:lang w:eastAsia="en-US"/>
        </w:rPr>
        <w:t>untemaan</w:t>
      </w:r>
      <w:r w:rsidR="1437CAB6" w:rsidRPr="000E12EA">
        <w:rPr>
          <w:rFonts w:eastAsia="Calibri" w:cs="Arial"/>
          <w:lang w:eastAsia="en-US"/>
        </w:rPr>
        <w:t xml:space="preserve"> </w:t>
      </w:r>
      <w:r w:rsidR="005D7B24" w:rsidRPr="000E12EA">
        <w:rPr>
          <w:rFonts w:eastAsia="Calibri" w:cs="Arial"/>
          <w:lang w:eastAsia="en-US"/>
        </w:rPr>
        <w:t>kulttuurialan rakenteita ja</w:t>
      </w:r>
      <w:r w:rsidR="005D7B24" w:rsidRPr="000E12EA">
        <w:rPr>
          <w:rFonts w:eastAsia="Arial" w:cs="Arial"/>
          <w:lang w:eastAsia="en-US"/>
        </w:rPr>
        <w:t xml:space="preserve"> </w:t>
      </w:r>
      <w:r w:rsidR="002866AB" w:rsidRPr="000E12EA">
        <w:rPr>
          <w:rFonts w:eastAsia="Arial" w:cs="Arial"/>
          <w:lang w:eastAsia="en-US"/>
        </w:rPr>
        <w:t>l</w:t>
      </w:r>
      <w:r w:rsidR="1437CAB6" w:rsidRPr="000E12EA">
        <w:rPr>
          <w:rFonts w:eastAsia="Arial" w:cs="Arial"/>
          <w:lang w:eastAsia="en-US"/>
        </w:rPr>
        <w:t>öyt</w:t>
      </w:r>
      <w:r w:rsidR="54A6CF08" w:rsidRPr="000E12EA">
        <w:rPr>
          <w:rFonts w:eastAsia="Arial" w:cs="Arial"/>
          <w:lang w:eastAsia="en-US"/>
        </w:rPr>
        <w:t xml:space="preserve">ämään </w:t>
      </w:r>
      <w:r w:rsidR="00527958" w:rsidRPr="000E12EA">
        <w:rPr>
          <w:rFonts w:eastAsia="Calibri" w:cs="Arial"/>
          <w:lang w:eastAsia="en-US"/>
        </w:rPr>
        <w:t>reittejä</w:t>
      </w:r>
      <w:r w:rsidR="00B014D6" w:rsidRPr="000E12EA">
        <w:rPr>
          <w:rFonts w:eastAsia="Calibri" w:cs="Arial"/>
          <w:lang w:eastAsia="en-US"/>
        </w:rPr>
        <w:t xml:space="preserve"> </w:t>
      </w:r>
      <w:r w:rsidR="000E239E" w:rsidRPr="000E12EA">
        <w:rPr>
          <w:rFonts w:eastAsia="Calibri" w:cs="Arial"/>
          <w:lang w:eastAsia="en-US"/>
        </w:rPr>
        <w:t>alalla toimimiseen</w:t>
      </w:r>
      <w:r w:rsidR="00B0585F" w:rsidRPr="000E12EA">
        <w:rPr>
          <w:rFonts w:eastAsia="Calibri" w:cs="Arial"/>
          <w:lang w:eastAsia="en-US"/>
        </w:rPr>
        <w:t>.</w:t>
      </w:r>
      <w:r w:rsidR="00B0585F" w:rsidRPr="000E12EA">
        <w:t xml:space="preserve"> </w:t>
      </w:r>
    </w:p>
    <w:p w14:paraId="7C677396" w14:textId="57E9E56A" w:rsidR="002D5BC8" w:rsidRPr="000E12EA" w:rsidRDefault="00545EA6" w:rsidP="002D5BC8">
      <w:pPr>
        <w:pStyle w:val="Luettelokappale"/>
        <w:numPr>
          <w:ilvl w:val="0"/>
          <w:numId w:val="21"/>
        </w:numPr>
        <w:spacing w:after="160" w:line="259" w:lineRule="auto"/>
        <w:rPr>
          <w:rFonts w:eastAsia="Calibri" w:cs="Arial"/>
          <w:lang w:eastAsia="en-US"/>
        </w:rPr>
      </w:pPr>
      <w:r w:rsidRPr="000E12EA">
        <w:rPr>
          <w:rFonts w:eastAsia="Calibri" w:cs="Arial"/>
          <w:lang w:eastAsia="en-US"/>
        </w:rPr>
        <w:t>Omassa</w:t>
      </w:r>
      <w:r w:rsidR="002D5BC8" w:rsidRPr="000E12EA">
        <w:rPr>
          <w:rFonts w:eastAsia="Calibri" w:cs="Arial"/>
          <w:lang w:eastAsia="en-US"/>
        </w:rPr>
        <w:t xml:space="preserve"> toiminnassa</w:t>
      </w:r>
      <w:r w:rsidRPr="000E12EA">
        <w:rPr>
          <w:rFonts w:eastAsia="Calibri" w:cs="Arial"/>
          <w:lang w:eastAsia="en-US"/>
        </w:rPr>
        <w:t>mme</w:t>
      </w:r>
      <w:r w:rsidR="002D5BC8" w:rsidRPr="000E12EA">
        <w:rPr>
          <w:rFonts w:eastAsia="Calibri" w:cs="Arial"/>
          <w:lang w:eastAsia="en-US"/>
        </w:rPr>
        <w:t xml:space="preserve"> ja yhteistyössä</w:t>
      </w:r>
      <w:r w:rsidRPr="000E12EA">
        <w:rPr>
          <w:rFonts w:eastAsia="Calibri" w:cs="Arial"/>
          <w:lang w:eastAsia="en-US"/>
        </w:rPr>
        <w:t>mme</w:t>
      </w:r>
      <w:r w:rsidR="002D5BC8" w:rsidRPr="000E12EA">
        <w:rPr>
          <w:rFonts w:eastAsia="Calibri" w:cs="Arial"/>
          <w:lang w:eastAsia="en-US"/>
        </w:rPr>
        <w:t xml:space="preserve"> kulttuuritoimijoiden kanssa </w:t>
      </w:r>
      <w:r w:rsidRPr="000E12EA">
        <w:rPr>
          <w:rFonts w:eastAsia="Calibri" w:cs="Arial"/>
          <w:lang w:eastAsia="en-US"/>
        </w:rPr>
        <w:t xml:space="preserve">pyrimme </w:t>
      </w:r>
      <w:r w:rsidR="002D5BC8" w:rsidRPr="000E12EA">
        <w:rPr>
          <w:rFonts w:eastAsia="Calibri" w:cs="Arial"/>
          <w:lang w:eastAsia="en-US"/>
        </w:rPr>
        <w:t xml:space="preserve">lisäämään vammaisten taitelijoiden mahdollisuuksia tehdä taiteellista työtä ja saada esille teoksiaan ja tuotantojaan siten, että vammaisten tekijöiden näkyvyys taidekentällä kasvaa. </w:t>
      </w:r>
    </w:p>
    <w:p w14:paraId="3C652C55" w14:textId="7DEBC6A7" w:rsidR="00F81098" w:rsidRPr="000E12EA" w:rsidRDefault="00E26150" w:rsidP="00C5515A">
      <w:pPr>
        <w:pStyle w:val="Luettelokappale"/>
        <w:numPr>
          <w:ilvl w:val="0"/>
          <w:numId w:val="21"/>
        </w:numPr>
        <w:spacing w:after="160" w:line="259" w:lineRule="auto"/>
        <w:rPr>
          <w:rFonts w:eastAsia="Calibri" w:cs="Arial"/>
          <w:lang w:eastAsia="en-US"/>
        </w:rPr>
      </w:pPr>
      <w:r w:rsidRPr="000E12EA">
        <w:rPr>
          <w:rFonts w:eastAsia="Calibri" w:cs="Arial"/>
          <w:lang w:eastAsia="en-US"/>
        </w:rPr>
        <w:t>Edistämme</w:t>
      </w:r>
      <w:r w:rsidR="002D5BC8" w:rsidRPr="000E12EA">
        <w:rPr>
          <w:rFonts w:eastAsia="Calibri" w:cs="Arial"/>
          <w:lang w:eastAsia="en-US"/>
        </w:rPr>
        <w:t xml:space="preserve"> </w:t>
      </w:r>
      <w:r w:rsidR="00153818" w:rsidRPr="000E12EA">
        <w:rPr>
          <w:rFonts w:eastAsia="Calibri" w:cs="Arial"/>
          <w:lang w:eastAsia="en-US"/>
        </w:rPr>
        <w:t>vammaisten ihmisten historian näkyvy</w:t>
      </w:r>
      <w:r w:rsidR="002D5BC8" w:rsidRPr="000E12EA">
        <w:rPr>
          <w:rFonts w:eastAsia="Calibri" w:cs="Arial"/>
          <w:lang w:eastAsia="en-US"/>
        </w:rPr>
        <w:t xml:space="preserve">yttä </w:t>
      </w:r>
      <w:r w:rsidR="00612A0A" w:rsidRPr="000E12EA">
        <w:rPr>
          <w:rFonts w:eastAsia="Calibri" w:cs="Arial"/>
          <w:lang w:eastAsia="en-US"/>
        </w:rPr>
        <w:t xml:space="preserve">yhteistyössä </w:t>
      </w:r>
      <w:r w:rsidR="00B26AEC" w:rsidRPr="000E12EA">
        <w:rPr>
          <w:rFonts w:eastAsia="Calibri" w:cs="Arial"/>
          <w:lang w:eastAsia="en-US"/>
        </w:rPr>
        <w:t>etenkin muistiorganisaatioi</w:t>
      </w:r>
      <w:r w:rsidR="003613B3" w:rsidRPr="000E12EA">
        <w:rPr>
          <w:rFonts w:eastAsia="Calibri" w:cs="Arial"/>
          <w:lang w:eastAsia="en-US"/>
        </w:rPr>
        <w:t>den kanssa</w:t>
      </w:r>
      <w:r w:rsidR="0094744C" w:rsidRPr="000E12EA">
        <w:rPr>
          <w:rFonts w:eastAsia="Calibri" w:cs="Arial"/>
          <w:lang w:eastAsia="en-US"/>
        </w:rPr>
        <w:t>.</w:t>
      </w:r>
      <w:r w:rsidR="00B26AEC" w:rsidRPr="000E12EA">
        <w:rPr>
          <w:rFonts w:eastAsia="Calibri" w:cs="Arial"/>
          <w:lang w:eastAsia="en-US"/>
        </w:rPr>
        <w:t xml:space="preserve"> </w:t>
      </w:r>
      <w:r w:rsidRPr="000E12EA">
        <w:t>Pyrimme</w:t>
      </w:r>
      <w:r w:rsidR="00B0585F" w:rsidRPr="000E12EA">
        <w:t xml:space="preserve"> vaikuttamaan siihen, että kulttuuritoimijat </w:t>
      </w:r>
      <w:r w:rsidR="00A74F1D" w:rsidRPr="000E12EA">
        <w:t xml:space="preserve">aina </w:t>
      </w:r>
      <w:r w:rsidR="00A754E9" w:rsidRPr="000E12EA">
        <w:t xml:space="preserve">varautuisivat </w:t>
      </w:r>
      <w:r w:rsidR="00A74F1D" w:rsidRPr="000E12EA">
        <w:t xml:space="preserve">taloussuunnittelussaan </w:t>
      </w:r>
      <w:r w:rsidR="00424625" w:rsidRPr="000E12EA">
        <w:t>saavutettavuut</w:t>
      </w:r>
      <w:r w:rsidR="00C45C5B" w:rsidRPr="000E12EA">
        <w:t>een</w:t>
      </w:r>
      <w:r w:rsidR="00424625" w:rsidRPr="000E12EA">
        <w:t xml:space="preserve"> li</w:t>
      </w:r>
      <w:r w:rsidR="007373A2" w:rsidRPr="000E12EA">
        <w:t>ittyviin kuluihin</w:t>
      </w:r>
      <w:r w:rsidR="00C65F2D" w:rsidRPr="000E12EA">
        <w:t xml:space="preserve"> ja että ne </w:t>
      </w:r>
      <w:r w:rsidR="00B0585F" w:rsidRPr="000E12EA">
        <w:t>valitsisivat aina tietoisesti tapahtumatiloikseen esteettömiä ja saavutettavia tiloja, joissa on myös valmiiksi asennettuna toimiva induktiosilmukkajärjestelmä</w:t>
      </w:r>
      <w:r w:rsidR="00C65F2D" w:rsidRPr="000E12EA">
        <w:t>.</w:t>
      </w:r>
      <w:r w:rsidR="00C65F2D" w:rsidRPr="000E12EA" w:rsidDel="00C65F2D">
        <w:t xml:space="preserve"> </w:t>
      </w:r>
    </w:p>
    <w:p w14:paraId="656B29FE" w14:textId="2B7067C9" w:rsidR="5769617D" w:rsidRPr="002C5B02" w:rsidRDefault="00E26150" w:rsidP="00C5515A">
      <w:pPr>
        <w:pStyle w:val="Luettelokappale"/>
        <w:numPr>
          <w:ilvl w:val="0"/>
          <w:numId w:val="21"/>
        </w:numPr>
        <w:spacing w:after="160" w:line="259" w:lineRule="auto"/>
      </w:pPr>
      <w:r w:rsidRPr="000E12EA">
        <w:t>Pyrimme omissa</w:t>
      </w:r>
      <w:r w:rsidR="27B3BE12" w:rsidRPr="000E12EA">
        <w:t xml:space="preserve"> </w:t>
      </w:r>
      <w:r w:rsidR="00F81098" w:rsidRPr="000E12EA">
        <w:t>yhteistyöhankkeis</w:t>
      </w:r>
      <w:r w:rsidRPr="000E12EA">
        <w:t>samme</w:t>
      </w:r>
      <w:r w:rsidR="00F81098" w:rsidRPr="000E12EA">
        <w:t xml:space="preserve"> </w:t>
      </w:r>
      <w:r w:rsidR="27B3BE12" w:rsidRPr="002C5B02">
        <w:t>huolehtimaan</w:t>
      </w:r>
      <w:r w:rsidR="2DD50E8E" w:rsidRPr="002C5B02">
        <w:t xml:space="preserve">, että </w:t>
      </w:r>
      <w:r w:rsidR="00C5515A">
        <w:t xml:space="preserve">yhteistyö- ja </w:t>
      </w:r>
      <w:r w:rsidR="2DD50E8E" w:rsidRPr="002C5B02">
        <w:t>ha</w:t>
      </w:r>
      <w:r w:rsidR="23A6C2E9" w:rsidRPr="002C5B02">
        <w:t>nkekump</w:t>
      </w:r>
      <w:r w:rsidR="109919C4" w:rsidRPr="002C5B02">
        <w:t>p</w:t>
      </w:r>
      <w:r w:rsidR="23A6C2E9" w:rsidRPr="002C5B02">
        <w:t>anit huomioivat est</w:t>
      </w:r>
      <w:r w:rsidR="7EF32F94" w:rsidRPr="002C5B02">
        <w:t>eettömyys</w:t>
      </w:r>
      <w:r w:rsidR="00410D8A" w:rsidRPr="00C5515A">
        <w:t>- ja saavutettavuus</w:t>
      </w:r>
      <w:r w:rsidR="7EF32F94" w:rsidRPr="002C5B02">
        <w:t>näkökulmat</w:t>
      </w:r>
      <w:r w:rsidR="268908C8" w:rsidRPr="002C5B02">
        <w:t xml:space="preserve"> hankinnoissaan.</w:t>
      </w:r>
    </w:p>
    <w:p w14:paraId="1389D667" w14:textId="77777777" w:rsidR="0089796C" w:rsidRPr="00C5515A" w:rsidRDefault="0089796C" w:rsidP="00AF5C58">
      <w:pPr>
        <w:pStyle w:val="Luettelokappale"/>
        <w:spacing w:after="160" w:line="259" w:lineRule="auto"/>
        <w:rPr>
          <w:iCs/>
        </w:rPr>
      </w:pPr>
    </w:p>
    <w:p w14:paraId="4542150C" w14:textId="77777777" w:rsidR="00B7777D" w:rsidRDefault="00B7777D" w:rsidP="026D2122">
      <w:pPr>
        <w:rPr>
          <w:i/>
          <w:iCs/>
        </w:rPr>
      </w:pPr>
    </w:p>
    <w:p w14:paraId="37986091" w14:textId="4A767A7F" w:rsidR="026D2122" w:rsidRDefault="00CA1E57" w:rsidP="00CA1E57">
      <w:pPr>
        <w:pStyle w:val="Otsikko2"/>
      </w:pPr>
      <w:bookmarkStart w:id="11" w:name="_Toc12971926"/>
      <w:r>
        <w:t>g</w:t>
      </w:r>
      <w:r w:rsidR="026D2122" w:rsidRPr="5E3D009D">
        <w:t xml:space="preserve">) </w:t>
      </w:r>
      <w:r w:rsidR="005D4E38">
        <w:t>Monikielisuus taide- ja kulttuurikentällä</w:t>
      </w:r>
      <w:bookmarkEnd w:id="11"/>
    </w:p>
    <w:p w14:paraId="73DF6A99" w14:textId="77777777" w:rsidR="005D4E38" w:rsidRPr="001042AF" w:rsidRDefault="005D4E38" w:rsidP="026D2122">
      <w:pPr>
        <w:rPr>
          <w:highlight w:val="yellow"/>
        </w:rPr>
      </w:pPr>
    </w:p>
    <w:p w14:paraId="76E4ABB3" w14:textId="6D3F9E2C" w:rsidR="0020509F" w:rsidRDefault="00F3120F">
      <w:pPr>
        <w:rPr>
          <w:rFonts w:eastAsia="Arial" w:cs="Arial"/>
        </w:rPr>
      </w:pPr>
      <w:r w:rsidRPr="00273295">
        <w:rPr>
          <w:rFonts w:eastAsia="Arial" w:cs="Arial"/>
        </w:rPr>
        <w:t>Kulttuuria kaikille -palvelun teettäm</w:t>
      </w:r>
      <w:r>
        <w:rPr>
          <w:rFonts w:eastAsia="Arial" w:cs="Arial"/>
        </w:rPr>
        <w:t>ien</w:t>
      </w:r>
      <w:r w:rsidRPr="00273295">
        <w:rPr>
          <w:rFonts w:eastAsia="Arial" w:cs="Arial"/>
        </w:rPr>
        <w:t xml:space="preserve"> </w:t>
      </w:r>
      <w:r w:rsidRPr="001F2045">
        <w:rPr>
          <w:rFonts w:eastAsia="Arial" w:cs="Arial"/>
        </w:rPr>
        <w:t>selvity</w:t>
      </w:r>
      <w:r>
        <w:rPr>
          <w:rFonts w:eastAsia="Arial" w:cs="Arial"/>
        </w:rPr>
        <w:t>sten</w:t>
      </w:r>
      <w:r w:rsidRPr="001F2045">
        <w:rPr>
          <w:rFonts w:eastAsia="Arial" w:cs="Arial"/>
        </w:rPr>
        <w:t xml:space="preserve"> </w:t>
      </w:r>
      <w:r>
        <w:rPr>
          <w:rFonts w:eastAsia="Arial" w:cs="Arial"/>
        </w:rPr>
        <w:t>mukaan</w:t>
      </w:r>
      <w:r w:rsidR="00616E59" w:rsidRPr="00616E59">
        <w:rPr>
          <w:rFonts w:eastAsia="Arial" w:cs="Arial"/>
        </w:rPr>
        <w:t xml:space="preserve"> </w:t>
      </w:r>
      <w:r w:rsidR="00616E59">
        <w:rPr>
          <w:rFonts w:eastAsia="Arial" w:cs="Arial"/>
        </w:rPr>
        <w:t>k</w:t>
      </w:r>
      <w:r w:rsidR="00616E59" w:rsidRPr="001042AF">
        <w:rPr>
          <w:rFonts w:eastAsia="Arial" w:cs="Arial"/>
        </w:rPr>
        <w:t>ieli</w:t>
      </w:r>
      <w:r w:rsidR="00616E59" w:rsidRPr="00CA3F13">
        <w:rPr>
          <w:rFonts w:eastAsia="Arial" w:cs="Arial"/>
        </w:rPr>
        <w:t xml:space="preserve"> </w:t>
      </w:r>
      <w:r w:rsidR="00616E59">
        <w:rPr>
          <w:rFonts w:eastAsia="Arial" w:cs="Arial"/>
        </w:rPr>
        <w:t>(tai lähinnä</w:t>
      </w:r>
      <w:r w:rsidR="00616E59" w:rsidRPr="00CA3F13">
        <w:rPr>
          <w:rFonts w:eastAsia="Arial" w:cs="Arial"/>
        </w:rPr>
        <w:t xml:space="preserve"> puuttuva </w:t>
      </w:r>
      <w:r w:rsidR="00616E59" w:rsidRPr="00B313CF">
        <w:rPr>
          <w:rFonts w:eastAsia="Arial" w:cs="Arial"/>
        </w:rPr>
        <w:t>suomen</w:t>
      </w:r>
      <w:r w:rsidR="00616E59">
        <w:rPr>
          <w:rFonts w:eastAsia="Arial" w:cs="Arial"/>
        </w:rPr>
        <w:t xml:space="preserve"> </w:t>
      </w:r>
      <w:r w:rsidR="00616E59" w:rsidRPr="00B313CF">
        <w:rPr>
          <w:rFonts w:eastAsia="Arial" w:cs="Arial"/>
        </w:rPr>
        <w:t>ja/tai ruotsin</w:t>
      </w:r>
      <w:r w:rsidR="00616E59">
        <w:rPr>
          <w:rFonts w:eastAsia="Arial" w:cs="Arial"/>
        </w:rPr>
        <w:t xml:space="preserve"> kielen</w:t>
      </w:r>
      <w:r w:rsidR="00616E59" w:rsidRPr="00B313CF">
        <w:rPr>
          <w:rFonts w:eastAsia="Arial" w:cs="Arial"/>
        </w:rPr>
        <w:t xml:space="preserve"> taito</w:t>
      </w:r>
      <w:r w:rsidR="00616E59">
        <w:rPr>
          <w:rFonts w:eastAsia="Arial" w:cs="Arial"/>
        </w:rPr>
        <w:t>)</w:t>
      </w:r>
      <w:r w:rsidR="00616E59" w:rsidRPr="00E86D8D">
        <w:rPr>
          <w:rFonts w:eastAsia="Arial" w:cs="Arial"/>
        </w:rPr>
        <w:t xml:space="preserve"> </w:t>
      </w:r>
      <w:r w:rsidR="00616E59">
        <w:rPr>
          <w:rFonts w:eastAsia="Arial" w:cs="Arial"/>
        </w:rPr>
        <w:t>koetaan</w:t>
      </w:r>
      <w:r w:rsidR="00616E59" w:rsidRPr="00E86D8D">
        <w:rPr>
          <w:rFonts w:eastAsia="Arial" w:cs="Arial"/>
        </w:rPr>
        <w:t xml:space="preserve"> usein hyvin konkreetti</w:t>
      </w:r>
      <w:r w:rsidR="00616E59">
        <w:rPr>
          <w:rFonts w:eastAsia="Arial" w:cs="Arial"/>
        </w:rPr>
        <w:t>seksi</w:t>
      </w:r>
      <w:r w:rsidR="00616E59" w:rsidRPr="00E86D8D">
        <w:rPr>
          <w:rFonts w:eastAsia="Arial" w:cs="Arial"/>
        </w:rPr>
        <w:t xml:space="preserve"> este</w:t>
      </w:r>
      <w:r w:rsidR="00616E59">
        <w:rPr>
          <w:rFonts w:eastAsia="Arial" w:cs="Arial"/>
        </w:rPr>
        <w:t>eksi</w:t>
      </w:r>
      <w:r w:rsidR="00616E59" w:rsidRPr="00E86D8D">
        <w:rPr>
          <w:rFonts w:eastAsia="Arial" w:cs="Arial"/>
        </w:rPr>
        <w:t xml:space="preserve"> työllistymiselle ja osallistumiselle </w:t>
      </w:r>
      <w:r w:rsidR="00616E59">
        <w:rPr>
          <w:rFonts w:eastAsia="Arial" w:cs="Arial"/>
        </w:rPr>
        <w:t xml:space="preserve">suomalaisella </w:t>
      </w:r>
      <w:r w:rsidR="00616E59" w:rsidRPr="00E86D8D">
        <w:rPr>
          <w:rFonts w:eastAsia="Arial" w:cs="Arial"/>
        </w:rPr>
        <w:t>taide- ja kulttuurikent</w:t>
      </w:r>
      <w:r w:rsidR="00616E59" w:rsidRPr="008801DA">
        <w:rPr>
          <w:rFonts w:eastAsia="Arial" w:cs="Arial"/>
        </w:rPr>
        <w:t>ällä</w:t>
      </w:r>
      <w:r w:rsidR="004C2CF6">
        <w:rPr>
          <w:rFonts w:eastAsia="Arial" w:cs="Arial"/>
        </w:rPr>
        <w:t xml:space="preserve"> </w:t>
      </w:r>
      <w:r w:rsidR="00E6432D" w:rsidRPr="00616E59">
        <w:rPr>
          <w:rFonts w:eastAsia="Arial" w:cs="Arial"/>
        </w:rPr>
        <w:t>(</w:t>
      </w:r>
      <w:r w:rsidR="004C2CF6">
        <w:rPr>
          <w:rFonts w:eastAsia="Arial" w:cs="Arial"/>
        </w:rPr>
        <w:t xml:space="preserve">hankkeiden </w:t>
      </w:r>
      <w:r w:rsidRPr="001042AF">
        <w:rPr>
          <w:rFonts w:eastAsia="Arial" w:cs="Arial"/>
          <w:i/>
        </w:rPr>
        <w:t>Monikielisyys ja moninaisuus kulttuurikentän voimavarana – työllistyminen ja kotoutuminen Pohjoismaissa kirjallisuuden avulla</w:t>
      </w:r>
      <w:r>
        <w:rPr>
          <w:rFonts w:eastAsia="Arial" w:cs="Arial"/>
        </w:rPr>
        <w:t xml:space="preserve"> ja </w:t>
      </w:r>
      <w:r w:rsidRPr="001042AF">
        <w:rPr>
          <w:rFonts w:eastAsia="Arial" w:cs="Arial"/>
          <w:i/>
        </w:rPr>
        <w:t>Avaus. Toimijaksi suomalaisella taide- ja kulttuurikentällä</w:t>
      </w:r>
      <w:r w:rsidR="004C2CF6">
        <w:rPr>
          <w:rFonts w:eastAsia="Arial" w:cs="Arial"/>
        </w:rPr>
        <w:t xml:space="preserve"> </w:t>
      </w:r>
      <w:r w:rsidR="00C247FD">
        <w:rPr>
          <w:rFonts w:eastAsia="Arial" w:cs="Arial"/>
        </w:rPr>
        <w:t>selvitykset</w:t>
      </w:r>
      <w:r w:rsidR="00616E59">
        <w:rPr>
          <w:rFonts w:eastAsia="Arial" w:cs="Arial"/>
        </w:rPr>
        <w:t>).</w:t>
      </w:r>
      <w:r w:rsidR="00C247FD">
        <w:rPr>
          <w:rFonts w:eastAsia="Arial" w:cs="Arial"/>
        </w:rPr>
        <w:t xml:space="preserve"> </w:t>
      </w:r>
      <w:r w:rsidR="00703581">
        <w:rPr>
          <w:rFonts w:eastAsia="Arial" w:cs="Arial"/>
        </w:rPr>
        <w:t xml:space="preserve">Kieli on </w:t>
      </w:r>
      <w:r w:rsidR="004E601A">
        <w:rPr>
          <w:rFonts w:eastAsia="Arial" w:cs="Arial"/>
        </w:rPr>
        <w:t xml:space="preserve">usein </w:t>
      </w:r>
      <w:r w:rsidR="00703581">
        <w:rPr>
          <w:rFonts w:eastAsia="Arial" w:cs="Arial"/>
        </w:rPr>
        <w:t>myös osallisuuden</w:t>
      </w:r>
      <w:r w:rsidR="00FC0227">
        <w:rPr>
          <w:rFonts w:eastAsia="Arial" w:cs="Arial"/>
        </w:rPr>
        <w:t xml:space="preserve"> ja työllist</w:t>
      </w:r>
      <w:r w:rsidR="00BA5294">
        <w:rPr>
          <w:rFonts w:eastAsia="Arial" w:cs="Arial"/>
        </w:rPr>
        <w:t>ymisen</w:t>
      </w:r>
      <w:r w:rsidR="00703581">
        <w:rPr>
          <w:rFonts w:eastAsia="Arial" w:cs="Arial"/>
        </w:rPr>
        <w:t xml:space="preserve"> esteenä </w:t>
      </w:r>
      <w:r w:rsidR="00971C50">
        <w:rPr>
          <w:rFonts w:eastAsia="Arial" w:cs="Arial"/>
        </w:rPr>
        <w:t xml:space="preserve">myös </w:t>
      </w:r>
      <w:r w:rsidR="00703581">
        <w:rPr>
          <w:rFonts w:eastAsia="Arial" w:cs="Arial"/>
        </w:rPr>
        <w:t>viittomakielisille taide- ja kulttuuriammattilaisille, j</w:t>
      </w:r>
      <w:r w:rsidR="00FC0227">
        <w:rPr>
          <w:rFonts w:eastAsia="Arial" w:cs="Arial"/>
        </w:rPr>
        <w:t>oiden</w:t>
      </w:r>
      <w:r w:rsidR="00BA5294">
        <w:rPr>
          <w:rFonts w:eastAsia="Arial" w:cs="Arial"/>
        </w:rPr>
        <w:t xml:space="preserve"> osallisuus on usein riippuvainen </w:t>
      </w:r>
      <w:r w:rsidR="0020509F">
        <w:rPr>
          <w:rFonts w:eastAsia="Arial" w:cs="Arial"/>
        </w:rPr>
        <w:t xml:space="preserve">tulkkauksen saatavuudesta. </w:t>
      </w:r>
    </w:p>
    <w:p w14:paraId="1FFF51E8" w14:textId="77777777" w:rsidR="0020509F" w:rsidRDefault="0020509F">
      <w:pPr>
        <w:rPr>
          <w:rFonts w:eastAsia="Arial" w:cs="Arial"/>
        </w:rPr>
      </w:pPr>
    </w:p>
    <w:p w14:paraId="2B4FDE45" w14:textId="4BC08B5E" w:rsidR="00A347BD" w:rsidRPr="000E12EA" w:rsidRDefault="0020509F">
      <w:pPr>
        <w:rPr>
          <w:rFonts w:eastAsia="Arial" w:cs="Arial"/>
        </w:rPr>
      </w:pPr>
      <w:r>
        <w:rPr>
          <w:rFonts w:eastAsia="Arial" w:cs="Arial"/>
        </w:rPr>
        <w:t xml:space="preserve">Jotta yhdenvertaisuus toteutuisi taide- ja kulttuurikentällä on </w:t>
      </w:r>
      <w:r w:rsidR="001B004C">
        <w:rPr>
          <w:rFonts w:eastAsia="Arial" w:cs="Arial"/>
        </w:rPr>
        <w:t>kiinnitettävä enemmän huomiota</w:t>
      </w:r>
      <w:r w:rsidR="00C247FD">
        <w:rPr>
          <w:rFonts w:eastAsia="Arial" w:cs="Arial"/>
        </w:rPr>
        <w:t xml:space="preserve"> kielivaatimuksiin</w:t>
      </w:r>
      <w:r w:rsidR="001E256B">
        <w:rPr>
          <w:rFonts w:eastAsia="Arial" w:cs="Arial"/>
        </w:rPr>
        <w:t xml:space="preserve">, </w:t>
      </w:r>
      <w:r w:rsidR="001E7D54">
        <w:rPr>
          <w:rFonts w:eastAsia="Arial" w:cs="Arial"/>
        </w:rPr>
        <w:t>siihen</w:t>
      </w:r>
      <w:r w:rsidR="00C247FD">
        <w:rPr>
          <w:rFonts w:eastAsia="Arial" w:cs="Arial"/>
        </w:rPr>
        <w:t xml:space="preserve"> </w:t>
      </w:r>
      <w:r w:rsidR="001E7D54">
        <w:rPr>
          <w:rFonts w:eastAsia="Arial" w:cs="Arial"/>
        </w:rPr>
        <w:t>minkälaisia</w:t>
      </w:r>
      <w:r w:rsidR="00C247FD">
        <w:rPr>
          <w:rFonts w:eastAsia="Arial" w:cs="Arial"/>
        </w:rPr>
        <w:t xml:space="preserve"> kielitaitoja tarvitaan</w:t>
      </w:r>
      <w:r w:rsidR="001E7D54">
        <w:rPr>
          <w:rFonts w:eastAsia="Arial" w:cs="Arial"/>
        </w:rPr>
        <w:t xml:space="preserve"> eri tehtäviin</w:t>
      </w:r>
      <w:r w:rsidR="001E256B">
        <w:rPr>
          <w:rFonts w:eastAsia="Arial" w:cs="Arial"/>
        </w:rPr>
        <w:t xml:space="preserve">, miten erikielisten työntekijöiden muut kielitaidot voisi nähdä vahvuutena sekä </w:t>
      </w:r>
      <w:r w:rsidR="001E256B" w:rsidRPr="000E12EA">
        <w:rPr>
          <w:rFonts w:eastAsia="Arial" w:cs="Arial"/>
        </w:rPr>
        <w:t>miten monikielisiä toiminta- ja työskentelytapoja voidaan edistää taide- ja kulttuurikentällä. Kulttuuri</w:t>
      </w:r>
      <w:r w:rsidR="00BA320D" w:rsidRPr="000E12EA">
        <w:rPr>
          <w:rFonts w:eastAsia="Arial" w:cs="Arial"/>
        </w:rPr>
        <w:t>-</w:t>
      </w:r>
      <w:r w:rsidR="00823F1F" w:rsidRPr="000E12EA">
        <w:rPr>
          <w:rFonts w:eastAsia="Arial" w:cs="Arial"/>
        </w:rPr>
        <w:t xml:space="preserve"> ja taidetoimijoiden</w:t>
      </w:r>
      <w:r w:rsidR="00731492" w:rsidRPr="000E12EA">
        <w:rPr>
          <w:rFonts w:eastAsia="Arial" w:cs="Arial"/>
        </w:rPr>
        <w:t xml:space="preserve"> tulisi </w:t>
      </w:r>
      <w:r w:rsidR="00823F1F" w:rsidRPr="000E12EA">
        <w:rPr>
          <w:rFonts w:eastAsia="Arial" w:cs="Arial"/>
        </w:rPr>
        <w:t>myös entistä enemmän huomioida</w:t>
      </w:r>
      <w:r w:rsidR="00A347BD" w:rsidRPr="000E12EA">
        <w:rPr>
          <w:rFonts w:eastAsia="Arial" w:cs="Arial"/>
        </w:rPr>
        <w:t xml:space="preserve"> erilaisia tulkkaustarpeita</w:t>
      </w:r>
      <w:r w:rsidR="00823F1F" w:rsidRPr="000E12EA">
        <w:rPr>
          <w:rFonts w:eastAsia="Arial" w:cs="Arial"/>
        </w:rPr>
        <w:t xml:space="preserve"> sekä tarjota</w:t>
      </w:r>
      <w:r w:rsidR="00731492" w:rsidRPr="000E12EA">
        <w:rPr>
          <w:rFonts w:eastAsia="Arial" w:cs="Arial"/>
        </w:rPr>
        <w:t xml:space="preserve"> erikielisiä kulttuuripalveluita –</w:t>
      </w:r>
      <w:r w:rsidR="00BA4F52" w:rsidRPr="000E12EA">
        <w:rPr>
          <w:rFonts w:eastAsia="Arial" w:cs="Arial"/>
        </w:rPr>
        <w:t xml:space="preserve"> myös eri viittomakielillä</w:t>
      </w:r>
      <w:r w:rsidR="006669C0" w:rsidRPr="000E12EA">
        <w:rPr>
          <w:rFonts w:eastAsia="Arial" w:cs="Arial"/>
        </w:rPr>
        <w:t>.</w:t>
      </w:r>
    </w:p>
    <w:p w14:paraId="5655E95B" w14:textId="77777777" w:rsidR="0020509F" w:rsidRPr="00C247FD" w:rsidRDefault="0020509F">
      <w:pPr>
        <w:rPr>
          <w:rFonts w:eastAsia="Arial" w:cs="Arial"/>
          <w:szCs w:val="22"/>
        </w:rPr>
      </w:pPr>
    </w:p>
    <w:p w14:paraId="647B186D" w14:textId="4E87201E" w:rsidR="120DE50D" w:rsidRDefault="120DE50D" w:rsidP="009245C4">
      <w:pPr>
        <w:rPr>
          <w:rFonts w:eastAsia="Calibri"/>
          <w:i/>
          <w:iCs/>
        </w:rPr>
      </w:pPr>
      <w:r w:rsidRPr="009245C4">
        <w:rPr>
          <w:rFonts w:eastAsia="Calibri"/>
          <w:i/>
          <w:iCs/>
        </w:rPr>
        <w:t>Toimenpiteet vuosille 2019–2021:</w:t>
      </w:r>
    </w:p>
    <w:p w14:paraId="30E7F7EA" w14:textId="77777777" w:rsidR="009245C4" w:rsidRPr="009245C4" w:rsidRDefault="009245C4" w:rsidP="009245C4">
      <w:pPr>
        <w:rPr>
          <w:rFonts w:eastAsia="Calibri"/>
          <w:i/>
          <w:iCs/>
        </w:rPr>
      </w:pPr>
    </w:p>
    <w:p w14:paraId="43FDEA2F" w14:textId="77777777" w:rsidR="009914B2" w:rsidRPr="00BA4F52" w:rsidRDefault="009914B2" w:rsidP="009914B2">
      <w:pPr>
        <w:pStyle w:val="Luettelokappale"/>
        <w:numPr>
          <w:ilvl w:val="0"/>
          <w:numId w:val="2"/>
        </w:numPr>
      </w:pPr>
      <w:r>
        <w:t xml:space="preserve">Edistetään monikielisyyskuukauden Satakielikuukausi/ </w:t>
      </w:r>
      <w:proofErr w:type="spellStart"/>
      <w:r>
        <w:t>Multilingual</w:t>
      </w:r>
      <w:proofErr w:type="spellEnd"/>
      <w:r>
        <w:t xml:space="preserve"> </w:t>
      </w:r>
      <w:proofErr w:type="spellStart"/>
      <w:r>
        <w:t>Monthin</w:t>
      </w:r>
      <w:proofErr w:type="spellEnd"/>
      <w:r>
        <w:t xml:space="preserve"> jalkautumista suomalaiselle ja pohjoismaiselle taide- ja kulttuurikentälle.</w:t>
      </w:r>
    </w:p>
    <w:p w14:paraId="0BD949DC" w14:textId="77777777" w:rsidR="009914B2" w:rsidRPr="009914B2" w:rsidRDefault="00703581" w:rsidP="009914B2">
      <w:pPr>
        <w:pStyle w:val="Luettelokappale"/>
        <w:numPr>
          <w:ilvl w:val="0"/>
          <w:numId w:val="2"/>
        </w:numPr>
      </w:pPr>
      <w:r>
        <w:t>Jalkautetaan</w:t>
      </w:r>
      <w:r w:rsidR="007C7D37" w:rsidRPr="007C7D37">
        <w:t xml:space="preserve"> </w:t>
      </w:r>
      <w:r w:rsidR="007C7D37" w:rsidRPr="00BA4F52">
        <w:rPr>
          <w:i/>
        </w:rPr>
        <w:t>Monikielisyys ja moninaisuus kulttuurikentän voimavarana</w:t>
      </w:r>
      <w:r w:rsidR="007C7D37" w:rsidRPr="00BA4F52">
        <w:t xml:space="preserve"> sekä </w:t>
      </w:r>
      <w:r w:rsidR="007C7D37" w:rsidRPr="00BA4F52">
        <w:rPr>
          <w:i/>
        </w:rPr>
        <w:t>Avaus. Toimijaksi suomalaisella taide- ja kulttuurikentällä</w:t>
      </w:r>
      <w:r w:rsidR="007C7D37" w:rsidRPr="00BA4F52">
        <w:t xml:space="preserve"> -hankkeiden selvityks</w:t>
      </w:r>
      <w:r w:rsidR="007C7D37">
        <w:t>et</w:t>
      </w:r>
      <w:r w:rsidR="007C7D37" w:rsidRPr="00BA4F52">
        <w:t xml:space="preserve"> ja </w:t>
      </w:r>
      <w:r w:rsidR="00BA4F52">
        <w:t>niissä</w:t>
      </w:r>
      <w:r w:rsidR="007C7D37" w:rsidRPr="00BA4F52">
        <w:t xml:space="preserve"> esitetyt toimenpide-ehdotukset </w:t>
      </w:r>
      <w:r w:rsidR="007C7D37">
        <w:t xml:space="preserve">suomalaiselle </w:t>
      </w:r>
      <w:r w:rsidR="007C7D37" w:rsidRPr="00BA4F52">
        <w:t>taide- ja kulttuurikentälle.</w:t>
      </w:r>
      <w:r w:rsidR="009914B2" w:rsidRPr="009914B2">
        <w:rPr>
          <w:rFonts w:eastAsia="Arial" w:cs="Arial"/>
        </w:rPr>
        <w:t xml:space="preserve"> </w:t>
      </w:r>
    </w:p>
    <w:p w14:paraId="334702EA" w14:textId="25AC4055" w:rsidR="007C7D37" w:rsidRDefault="009914B2" w:rsidP="009914B2">
      <w:pPr>
        <w:pStyle w:val="Luettelokappale"/>
        <w:numPr>
          <w:ilvl w:val="0"/>
          <w:numId w:val="2"/>
        </w:numPr>
      </w:pPr>
      <w:r>
        <w:rPr>
          <w:rFonts w:eastAsia="Arial" w:cs="Arial"/>
        </w:rPr>
        <w:lastRenderedPageBreak/>
        <w:t>Pyritään</w:t>
      </w:r>
      <w:r w:rsidRPr="00BA4F52">
        <w:rPr>
          <w:rFonts w:eastAsia="Arial" w:cs="Arial"/>
        </w:rPr>
        <w:t xml:space="preserve"> vaikuttamaan siihen, että kulttuuritoimijat </w:t>
      </w:r>
      <w:r>
        <w:rPr>
          <w:rFonts w:eastAsia="Arial" w:cs="Arial"/>
        </w:rPr>
        <w:t xml:space="preserve">loisivat vakiintuneita käytäntöjä </w:t>
      </w:r>
      <w:r w:rsidRPr="00AF5C58">
        <w:rPr>
          <w:rFonts w:eastAsia="Arial" w:cs="Arial"/>
        </w:rPr>
        <w:t xml:space="preserve">viittomakielisen tarjonnan </w:t>
      </w:r>
      <w:r>
        <w:rPr>
          <w:rFonts w:eastAsia="Arial" w:cs="Arial"/>
        </w:rPr>
        <w:t xml:space="preserve">kehittämiseksi </w:t>
      </w:r>
      <w:r w:rsidRPr="00BA4F52">
        <w:rPr>
          <w:rFonts w:eastAsia="Arial" w:cs="Arial"/>
        </w:rPr>
        <w:t>osana palvelujaan ja toteuttaisivat viittomakielisiä tuotantoja kuten teatteriesityksiä.</w:t>
      </w:r>
    </w:p>
    <w:p w14:paraId="32845670" w14:textId="7D11F9EE" w:rsidR="026D2122" w:rsidRPr="00CA1E57" w:rsidRDefault="00703581" w:rsidP="00BA4F52">
      <w:pPr>
        <w:pStyle w:val="Luettelokappale"/>
        <w:numPr>
          <w:ilvl w:val="0"/>
          <w:numId w:val="2"/>
        </w:numPr>
      </w:pPr>
      <w:r>
        <w:rPr>
          <w:rFonts w:eastAsia="Arial" w:cs="Arial"/>
        </w:rPr>
        <w:t>Kehitetään</w:t>
      </w:r>
      <w:r w:rsidR="5E3D009D" w:rsidRPr="00BA4F52">
        <w:rPr>
          <w:rFonts w:ascii="Calibri" w:eastAsia="Calibri" w:hAnsi="Calibri" w:cs="Calibri"/>
        </w:rPr>
        <w:t xml:space="preserve"> </w:t>
      </w:r>
      <w:r w:rsidR="5E3D009D" w:rsidRPr="00BA4F52">
        <w:rPr>
          <w:rFonts w:eastAsia="Arial" w:cs="Arial"/>
        </w:rPr>
        <w:t>viittomakielistä viestintää ja vuorovaikutusta toiminnassa</w:t>
      </w:r>
      <w:r>
        <w:rPr>
          <w:rFonts w:eastAsia="Arial" w:cs="Arial"/>
        </w:rPr>
        <w:t>mme</w:t>
      </w:r>
      <w:r w:rsidR="5E3D009D" w:rsidRPr="00BA4F52">
        <w:rPr>
          <w:rFonts w:eastAsia="Arial" w:cs="Arial"/>
        </w:rPr>
        <w:t xml:space="preserve">. </w:t>
      </w:r>
    </w:p>
    <w:p w14:paraId="35AE1E0E" w14:textId="77777777" w:rsidR="00CA1E57" w:rsidRDefault="00CA1E57" w:rsidP="00CA1E57">
      <w:pPr>
        <w:pStyle w:val="Luettelokappale"/>
      </w:pPr>
    </w:p>
    <w:p w14:paraId="4ED6F146" w14:textId="77777777" w:rsidR="00E6591E" w:rsidRPr="00E6591E" w:rsidRDefault="00E6591E" w:rsidP="00CA1E57">
      <w:pPr>
        <w:pStyle w:val="Otsikko1"/>
        <w:rPr>
          <w:rFonts w:eastAsia="Calibri"/>
          <w:lang w:eastAsia="en-US"/>
        </w:rPr>
      </w:pPr>
      <w:bookmarkStart w:id="12" w:name="_Toc12971927"/>
      <w:r w:rsidRPr="00E6591E">
        <w:rPr>
          <w:rFonts w:eastAsia="Calibri"/>
          <w:lang w:eastAsia="en-US"/>
        </w:rPr>
        <w:t>Valtakunnallisen ulottuvuuden vahvistaminen</w:t>
      </w:r>
      <w:bookmarkEnd w:id="12"/>
    </w:p>
    <w:p w14:paraId="26F2DCED" w14:textId="77777777" w:rsidR="00E6591E" w:rsidRPr="00E6591E" w:rsidRDefault="00E6591E" w:rsidP="00E6591E">
      <w:pPr>
        <w:rPr>
          <w:rFonts w:cs="Arial"/>
          <w:szCs w:val="22"/>
          <w:lang w:eastAsia="x-none"/>
        </w:rPr>
      </w:pPr>
      <w:r w:rsidRPr="00E6591E">
        <w:rPr>
          <w:rFonts w:cs="Arial"/>
          <w:szCs w:val="22"/>
          <w:lang w:eastAsia="x-none"/>
        </w:rPr>
        <w:t>Kulttuuria kaikille -palvelun tehtävänä on tukea koko Suomen taide- ja kulttuurikenttää. Palvelu toteuttaa tehtäväänsä laajan yhteystyöverkostonsa, jäsenjärjestöjensä sekä erilaisten hankkeidensa kautta. Palvelun tuottama maksuton ohjemateriaali on tarjolla valtakunnallisesti palvelun verkkosivuilla, ja lisäksi palvelu hyödyntää erilaisia viestinnällisiä keinoja tavoittaakseen toimijoita mahdollisimman laajasti ympäri Suomea. Valtakunnallista yhteistyötä ja näkyvyyttä tukee myös Kaikukorttiin liittyvä työskentely sekä Kaikukortin tukipalvelu.</w:t>
      </w:r>
    </w:p>
    <w:p w14:paraId="4E124969" w14:textId="77777777" w:rsidR="00E6591E" w:rsidRPr="00E6591E" w:rsidRDefault="00E6591E" w:rsidP="00E6591E">
      <w:pPr>
        <w:rPr>
          <w:rFonts w:cs="Arial"/>
          <w:szCs w:val="22"/>
          <w:lang w:eastAsia="x-none"/>
        </w:rPr>
      </w:pPr>
    </w:p>
    <w:p w14:paraId="2E972EC4" w14:textId="542F8F23" w:rsidR="00E6591E" w:rsidRDefault="00E6591E" w:rsidP="009245C4">
      <w:pPr>
        <w:rPr>
          <w:rFonts w:eastAsia="Calibri"/>
          <w:i/>
          <w:iCs/>
        </w:rPr>
      </w:pPr>
      <w:r w:rsidRPr="009245C4">
        <w:rPr>
          <w:rFonts w:eastAsia="Calibri"/>
          <w:i/>
          <w:iCs/>
        </w:rPr>
        <w:t>Toimenpiteet vuosille 2019–2021:</w:t>
      </w:r>
    </w:p>
    <w:p w14:paraId="3F932242" w14:textId="77777777" w:rsidR="009245C4" w:rsidRPr="009245C4" w:rsidRDefault="009245C4" w:rsidP="009245C4">
      <w:pPr>
        <w:rPr>
          <w:i/>
          <w:iCs/>
        </w:rPr>
      </w:pPr>
    </w:p>
    <w:p w14:paraId="6075882D" w14:textId="77777777" w:rsidR="0091421F" w:rsidRPr="00E6591E" w:rsidRDefault="0091421F" w:rsidP="0091421F">
      <w:pPr>
        <w:numPr>
          <w:ilvl w:val="0"/>
          <w:numId w:val="17"/>
        </w:numPr>
        <w:rPr>
          <w:rFonts w:cs="Arial"/>
          <w:lang w:eastAsia="x-none"/>
        </w:rPr>
      </w:pPr>
      <w:r w:rsidRPr="00E6591E">
        <w:rPr>
          <w:rFonts w:cs="Arial"/>
          <w:lang w:eastAsia="x-none"/>
        </w:rPr>
        <w:t>Kaikukortin tukipalvelun toiminta käynnistyy 2020 tehtävänä mm. levittää Kaikukorttia sekä edistää taloudellista ja sosiaalista saavutettavuutta valtakunnallisesti. Kaikukortin tukipalvelun toiminnan ja valtakunnallisten verkostojen kautta pyritään myös edistämään saavutettavuutta ja yhdenvertaisuutta laajemmin sekä jakaa tietoisuutta Kulttuuria kaikille -palvelun toiminnasta.</w:t>
      </w:r>
    </w:p>
    <w:p w14:paraId="78E9E513" w14:textId="77777777" w:rsidR="00E6591E" w:rsidRPr="00E6591E" w:rsidRDefault="00E6591E" w:rsidP="00E6591E">
      <w:pPr>
        <w:numPr>
          <w:ilvl w:val="0"/>
          <w:numId w:val="17"/>
        </w:numPr>
        <w:rPr>
          <w:rFonts w:cs="Arial"/>
          <w:szCs w:val="22"/>
          <w:lang w:eastAsia="x-none"/>
        </w:rPr>
      </w:pPr>
      <w:r w:rsidRPr="00E6591E">
        <w:rPr>
          <w:rFonts w:cs="Arial"/>
          <w:szCs w:val="22"/>
          <w:lang w:eastAsia="x-none"/>
        </w:rPr>
        <w:t>Vuosina 2019–2021</w:t>
      </w:r>
      <w:r w:rsidRPr="00E6591E">
        <w:t xml:space="preserve"> </w:t>
      </w:r>
      <w:r w:rsidRPr="00E6591E">
        <w:rPr>
          <w:rFonts w:cs="Arial"/>
          <w:szCs w:val="22"/>
          <w:lang w:eastAsia="x-none"/>
        </w:rPr>
        <w:t xml:space="preserve">palvelu pyrkii vahvistamaan yhteistyötä yhdistyksen jäsenjärjestöjen kanssa valtakunnallisen ulottuvuuden parantamiseksi. </w:t>
      </w:r>
    </w:p>
    <w:p w14:paraId="409C5821" w14:textId="77777777" w:rsidR="00E6591E" w:rsidRPr="00E6591E" w:rsidRDefault="00E6591E" w:rsidP="00E6591E">
      <w:pPr>
        <w:numPr>
          <w:ilvl w:val="0"/>
          <w:numId w:val="17"/>
        </w:numPr>
        <w:contextualSpacing/>
        <w:rPr>
          <w:szCs w:val="22"/>
        </w:rPr>
      </w:pPr>
      <w:r w:rsidRPr="00E6591E">
        <w:t xml:space="preserve">Vahvistaakseen valtakunnallista ulottuvuutta Kulttuuria kaikille -palvelu pyrkii löytämään tuleviin </w:t>
      </w:r>
      <w:r w:rsidRPr="00E6591E">
        <w:rPr>
          <w:rFonts w:eastAsia="Arial" w:cs="Arial"/>
          <w:szCs w:val="22"/>
        </w:rPr>
        <w:t>hankkeisiin ja projekteihin kumppaneita erityisesti pääkaupunkiseudun ulkopuolelta.</w:t>
      </w:r>
    </w:p>
    <w:p w14:paraId="48EDB3B8" w14:textId="77777777" w:rsidR="00E6591E" w:rsidRPr="00E6591E" w:rsidRDefault="00E6591E" w:rsidP="00E6591E">
      <w:pPr>
        <w:rPr>
          <w:rFonts w:eastAsia="Calibri" w:cs="Arial"/>
          <w:b/>
          <w:sz w:val="28"/>
          <w:szCs w:val="28"/>
          <w:u w:val="single"/>
          <w:lang w:eastAsia="en-US"/>
        </w:rPr>
      </w:pPr>
    </w:p>
    <w:p w14:paraId="6214697E" w14:textId="77777777" w:rsidR="00E6591E" w:rsidRPr="00E6591E" w:rsidRDefault="00E6591E" w:rsidP="001838C4">
      <w:pPr>
        <w:pStyle w:val="Otsikko1"/>
        <w:rPr>
          <w:rFonts w:eastAsia="Calibri"/>
        </w:rPr>
      </w:pPr>
      <w:bookmarkStart w:id="13" w:name="_Toc12971928"/>
      <w:r w:rsidRPr="00E6591E">
        <w:rPr>
          <w:rFonts w:eastAsia="Calibri"/>
        </w:rPr>
        <w:t>Viestintä</w:t>
      </w:r>
      <w:bookmarkEnd w:id="13"/>
    </w:p>
    <w:p w14:paraId="441FE3D6" w14:textId="77777777" w:rsidR="00E6591E" w:rsidRPr="00593E59" w:rsidRDefault="00E6591E" w:rsidP="00E6591E">
      <w:pPr>
        <w:rPr>
          <w:rFonts w:eastAsia="Calibri" w:cs="Arial"/>
          <w:lang w:eastAsia="en-US"/>
        </w:rPr>
      </w:pPr>
      <w:r w:rsidRPr="00E6591E">
        <w:rPr>
          <w:rFonts w:eastAsia="Calibri" w:cs="Arial"/>
          <w:lang w:eastAsia="en-US"/>
        </w:rPr>
        <w:t xml:space="preserve">Kulttuuria kaikille -palvelun viestinnän tavoitteena on tavoittaa kulttuuritoimijoita valtakunnallisesti mahdollisimman </w:t>
      </w:r>
      <w:r w:rsidRPr="00593E59">
        <w:rPr>
          <w:rFonts w:eastAsia="Calibri" w:cs="Arial"/>
          <w:lang w:eastAsia="en-US"/>
        </w:rPr>
        <w:t>esteettömien ja helppokäyttöisten viestintäkanavien kautta. Keskeinen Kulttuuria kaikille -palvelun väline tiedon välittämisessä on verkkosivusto sekä sähköpostilista, jolle voi rekisteröityä jäseneksi sivuston kautta. Näiden lisäksi palvelu hyödyntää viestinnässään sosiaalista mediaa: Facebookia, YouTubea ja Twitteriä sekä ylläpitää blogipohjaisia verkkosivuja palvelun eri hankkeille ja koordinoimille festivaaleille.</w:t>
      </w:r>
    </w:p>
    <w:p w14:paraId="16745326" w14:textId="77777777" w:rsidR="00E6591E" w:rsidRPr="00593E59" w:rsidRDefault="00E6591E" w:rsidP="00E6591E">
      <w:pPr>
        <w:rPr>
          <w:rFonts w:eastAsia="Calibri" w:cs="Arial"/>
          <w:szCs w:val="22"/>
          <w:lang w:eastAsia="en-US"/>
        </w:rPr>
      </w:pPr>
    </w:p>
    <w:p w14:paraId="07A69A72" w14:textId="77777777" w:rsidR="00E6591E" w:rsidRPr="00E6591E" w:rsidRDefault="00E6591E" w:rsidP="00E6591E">
      <w:pPr>
        <w:rPr>
          <w:rFonts w:eastAsia="Calibri" w:cs="Arial"/>
          <w:lang w:eastAsia="en-US"/>
        </w:rPr>
      </w:pPr>
      <w:r w:rsidRPr="00593E59">
        <w:rPr>
          <w:rFonts w:eastAsia="Calibri" w:cs="Arial"/>
          <w:lang w:eastAsia="en-US"/>
        </w:rPr>
        <w:t xml:space="preserve">Kulttuuria kaikille -palvelun verkkosivuille on kerätty laajasti tietoa, selvityksiä ja työkaluja saavutettavuuteen, yhdenvertaisuuteen ja moninaisuuteen liittyvistä kysymyksistä taide- ja kulttuurikentällä. Verkkosivut ovat kehitetty mahdollisimman esteettömiksi ja monikielisiksi. Verkkosivut uudistettiin vuonna 2011 ja vuosien varrella verkkosivujen saavutettavuutta on parannettu pienillä rakennemuutoksilla sekä lisäämällä mm. suomenruotsalaisen viittomakielisen alasivun sekä </w:t>
      </w:r>
      <w:proofErr w:type="spellStart"/>
      <w:r w:rsidRPr="00593E59">
        <w:rPr>
          <w:rFonts w:eastAsia="Calibri" w:cs="Arial"/>
          <w:lang w:eastAsia="en-US"/>
        </w:rPr>
        <w:t>ReadSpeaker</w:t>
      </w:r>
      <w:proofErr w:type="spellEnd"/>
      <w:r w:rsidRPr="00593E59">
        <w:rPr>
          <w:rFonts w:eastAsia="Calibri" w:cs="Arial"/>
          <w:lang w:eastAsia="en-US"/>
        </w:rPr>
        <w:t xml:space="preserve"> -ominaisuuden. Viimeinen suurempi muutos on pohjoissaamenkielisen ja saamelaista kulttuurikenttää käsittelevän alasivun lisääminen vuodenvaihteessa 2018/19. Nyt verkkosivut ovat sisällöllisesti kasvaneet liian suureksi ja vaikeasti </w:t>
      </w:r>
      <w:r w:rsidRPr="00E6591E">
        <w:rPr>
          <w:rFonts w:eastAsia="Calibri" w:cs="Arial"/>
          <w:lang w:eastAsia="en-US"/>
        </w:rPr>
        <w:t>navigoitaviksi. Myös verkkosivujen ilme on vanhentunut ja kaipaa päivittämistä.</w:t>
      </w:r>
    </w:p>
    <w:p w14:paraId="1D7FBF63" w14:textId="77777777" w:rsidR="00E6591E" w:rsidRPr="00E6591E" w:rsidRDefault="00E6591E" w:rsidP="00E6591E">
      <w:pPr>
        <w:rPr>
          <w:rFonts w:eastAsia="Calibri" w:cs="Arial"/>
          <w:b/>
          <w:bCs/>
          <w:szCs w:val="22"/>
        </w:rPr>
      </w:pPr>
    </w:p>
    <w:p w14:paraId="48DE06BD" w14:textId="77777777" w:rsidR="00E6591E" w:rsidRPr="009245C4" w:rsidRDefault="00E6591E" w:rsidP="009245C4">
      <w:pPr>
        <w:rPr>
          <w:rFonts w:eastAsia="Calibri"/>
          <w:i/>
          <w:iCs/>
        </w:rPr>
      </w:pPr>
      <w:bookmarkStart w:id="14" w:name="_Hlk9940180"/>
      <w:r w:rsidRPr="009245C4">
        <w:rPr>
          <w:rFonts w:eastAsia="Calibri"/>
          <w:i/>
          <w:iCs/>
        </w:rPr>
        <w:t>Toimenpiteet vuosille 2019–2021:</w:t>
      </w:r>
    </w:p>
    <w:bookmarkEnd w:id="14"/>
    <w:p w14:paraId="08B56F55" w14:textId="77777777" w:rsidR="00E6591E" w:rsidRPr="00E6591E" w:rsidRDefault="00E6591E" w:rsidP="00E6591E">
      <w:pPr>
        <w:rPr>
          <w:rFonts w:eastAsia="Calibri" w:cs="Arial"/>
          <w:szCs w:val="22"/>
          <w:lang w:eastAsia="en-US"/>
        </w:rPr>
      </w:pPr>
    </w:p>
    <w:p w14:paraId="3187ABF4" w14:textId="63D7B060" w:rsidR="00D62007" w:rsidRDefault="00E6591E" w:rsidP="00CA1E57">
      <w:pPr>
        <w:numPr>
          <w:ilvl w:val="0"/>
          <w:numId w:val="17"/>
        </w:numPr>
        <w:rPr>
          <w:rFonts w:eastAsia="Calibri" w:cs="Arial"/>
          <w:szCs w:val="22"/>
          <w:lang w:eastAsia="en-US"/>
        </w:rPr>
      </w:pPr>
      <w:r w:rsidRPr="00E6591E">
        <w:rPr>
          <w:rFonts w:eastAsia="Calibri" w:cs="Arial"/>
          <w:szCs w:val="22"/>
          <w:lang w:eastAsia="en-US"/>
        </w:rPr>
        <w:t xml:space="preserve">Vuosina 2019–2021 toteutetaan verkkosivujen kokonaisuudistus. Verkkosivujen uudistamisessa kiinnitetään erityisesti huomioita verkkosivujen esteettömyyteen, selkokielisyyteen ja monikielisyyteen. </w:t>
      </w:r>
    </w:p>
    <w:p w14:paraId="64963E2C" w14:textId="77777777" w:rsidR="001838C4" w:rsidRPr="00D62007" w:rsidRDefault="001838C4" w:rsidP="00CA1E57">
      <w:pPr>
        <w:numPr>
          <w:ilvl w:val="0"/>
          <w:numId w:val="17"/>
        </w:numPr>
        <w:rPr>
          <w:rFonts w:eastAsia="Calibri" w:cs="Arial"/>
          <w:szCs w:val="22"/>
          <w:lang w:eastAsia="en-US"/>
        </w:rPr>
      </w:pPr>
    </w:p>
    <w:p w14:paraId="5CCB1878" w14:textId="560EA392" w:rsidR="00E6591E" w:rsidRPr="00E6591E" w:rsidRDefault="00E6591E" w:rsidP="00CA1E57">
      <w:pPr>
        <w:pStyle w:val="Otsikko1"/>
        <w:rPr>
          <w:rFonts w:eastAsia="Calibri"/>
          <w:lang w:eastAsia="en-US"/>
        </w:rPr>
      </w:pPr>
      <w:bookmarkStart w:id="15" w:name="_Toc12971929"/>
      <w:r w:rsidRPr="00E6591E">
        <w:rPr>
          <w:rFonts w:eastAsia="Calibri"/>
          <w:lang w:eastAsia="en-US"/>
        </w:rPr>
        <w:lastRenderedPageBreak/>
        <w:t>Yhdenvertaisuus toiminnan lähtökohtana</w:t>
      </w:r>
      <w:bookmarkEnd w:id="15"/>
    </w:p>
    <w:p w14:paraId="767691C7" w14:textId="77777777" w:rsidR="00E6591E" w:rsidRPr="00E6591E" w:rsidRDefault="00E6591E" w:rsidP="00E6591E">
      <w:pPr>
        <w:rPr>
          <w:rFonts w:eastAsia="Calibri"/>
          <w:lang w:eastAsia="en-US"/>
        </w:rPr>
      </w:pPr>
    </w:p>
    <w:p w14:paraId="3DC3657F" w14:textId="77777777" w:rsidR="00E6591E" w:rsidRPr="00E6591E" w:rsidRDefault="00E6591E" w:rsidP="00E6591E">
      <w:pPr>
        <w:rPr>
          <w:rFonts w:eastAsia="Calibri"/>
        </w:rPr>
      </w:pPr>
      <w:r w:rsidRPr="00E6591E">
        <w:rPr>
          <w:rFonts w:eastAsia="Calibri"/>
        </w:rPr>
        <w:t>Yhdenvertaisuus taide- ja kulttuurikentällä on lähtökohtana Kulttuuria kaikille -palvelun ja Yhdenvertaisen kulttuurin puolesta ry:n kaikelle toiminnalle. Palvelu pitää yhdenvertaisuus-, moninaisuus- ja saavutettavuusnäkökulmia ja kysymyksiä esillä kaikessa yhteistyössä ja pyrkii huomioimaan erilaiset vähemmistöt ja heidän tarpeensa kaikessa oman toiminnan ja tapahtumien suunnittelussa ja toteutuksessa.</w:t>
      </w:r>
    </w:p>
    <w:p w14:paraId="0C1989B0" w14:textId="77777777" w:rsidR="00E6591E" w:rsidRPr="00E6591E" w:rsidRDefault="00E6591E" w:rsidP="00E6591E">
      <w:pPr>
        <w:rPr>
          <w:rFonts w:eastAsia="Calibri"/>
        </w:rPr>
      </w:pPr>
    </w:p>
    <w:p w14:paraId="4AC3E287" w14:textId="77777777" w:rsidR="00E6591E" w:rsidRPr="00E6591E" w:rsidRDefault="00E6591E" w:rsidP="00E6591E">
      <w:pPr>
        <w:rPr>
          <w:rFonts w:eastAsia="Calibri"/>
          <w:lang w:eastAsia="en-US"/>
        </w:rPr>
      </w:pPr>
      <w:r w:rsidRPr="00E6591E">
        <w:rPr>
          <w:rFonts w:eastAsia="Calibri"/>
        </w:rPr>
        <w:t>Kulttuuria kaikille -palvelun tavoitteena on tukea kulttuurikentän toimijoita yhdenvertaisuus- ja tasa-arvosuunnitelman laadinnassa ja kannustaa toimijoita suunnitelman laatimiseen. Yhdenvertaisuuslaki (1325/2014, 5-7 §) velvoittaa viranomaiset, koulutuksen järjestäjät ja kaikki vähintään 30 henkeä työllistävät työnantajat tekemään yhdenvertaisuussuunnitelman ja edistämään yhdenvertaisuutta</w:t>
      </w:r>
      <w:r w:rsidRPr="00E6591E">
        <w:rPr>
          <w:rFonts w:eastAsia="Calibri"/>
          <w:lang w:eastAsia="en-US"/>
        </w:rPr>
        <w:t>. Velvoite suunnitelman tekemisestä koskee monia kulttuuritoimijoita.</w:t>
      </w:r>
    </w:p>
    <w:p w14:paraId="57D63AB8" w14:textId="77777777" w:rsidR="00E6591E" w:rsidRPr="00E6591E" w:rsidRDefault="00E6591E" w:rsidP="00E6591E">
      <w:pPr>
        <w:rPr>
          <w:rFonts w:eastAsia="Calibri"/>
          <w:lang w:eastAsia="en-US"/>
        </w:rPr>
      </w:pPr>
    </w:p>
    <w:p w14:paraId="50979157" w14:textId="77777777" w:rsidR="00E6591E" w:rsidRPr="00E6591E" w:rsidRDefault="00E6591E" w:rsidP="00E6591E">
      <w:pPr>
        <w:rPr>
          <w:rFonts w:eastAsia="Calibri"/>
          <w:lang w:eastAsia="en-US"/>
        </w:rPr>
      </w:pPr>
      <w:r w:rsidRPr="00E6591E">
        <w:rPr>
          <w:rFonts w:eastAsia="Calibri"/>
          <w:lang w:eastAsia="en-US"/>
        </w:rPr>
        <w:t xml:space="preserve">Näyttääkseen esimerkkiä ja tuottaakseen konkreettisia malleja suunnitelmien tuottamiseen, Yhdenvertaisen kulttuurin puolesta ry ja Kulttuuria kaikille -palvelu laati 2018/2019 oman yhdenvertaisuus- ja tasa-arvosuunnitelman, joka on voimassa 1.5.2019–1.5.2022. </w:t>
      </w:r>
    </w:p>
    <w:p w14:paraId="61AF910B" w14:textId="77777777" w:rsidR="00E6591E" w:rsidRPr="00E6591E" w:rsidRDefault="00E6591E" w:rsidP="00E6591E">
      <w:pPr>
        <w:keepNext/>
        <w:keepLines/>
        <w:spacing w:before="40"/>
        <w:outlineLvl w:val="1"/>
        <w:rPr>
          <w:rFonts w:eastAsia="Calibri" w:cs="Arial"/>
          <w:sz w:val="28"/>
          <w:szCs w:val="28"/>
          <w:lang w:eastAsia="en-US"/>
        </w:rPr>
      </w:pPr>
    </w:p>
    <w:p w14:paraId="275C360E" w14:textId="77777777" w:rsidR="00E6591E" w:rsidRPr="00814ABA" w:rsidRDefault="00E6591E" w:rsidP="00814ABA">
      <w:pPr>
        <w:rPr>
          <w:rFonts w:eastAsia="Calibri"/>
          <w:i/>
          <w:iCs/>
        </w:rPr>
      </w:pPr>
      <w:r w:rsidRPr="00814ABA">
        <w:rPr>
          <w:rFonts w:eastAsia="Calibri"/>
          <w:i/>
          <w:iCs/>
        </w:rPr>
        <w:t>Toimenpiteet vuosille 2019–2021:</w:t>
      </w:r>
    </w:p>
    <w:p w14:paraId="17926F82" w14:textId="77777777" w:rsidR="00E6591E" w:rsidRPr="00E6591E" w:rsidRDefault="00E6591E" w:rsidP="00E6591E">
      <w:pPr>
        <w:rPr>
          <w:rFonts w:eastAsia="Calibri"/>
          <w:lang w:eastAsia="en-US"/>
        </w:rPr>
      </w:pPr>
    </w:p>
    <w:p w14:paraId="67CC9F72" w14:textId="5E541F39" w:rsidR="00E6591E" w:rsidRPr="00E6591E" w:rsidRDefault="00ED02B9" w:rsidP="00E6591E">
      <w:pPr>
        <w:numPr>
          <w:ilvl w:val="0"/>
          <w:numId w:val="1"/>
        </w:numPr>
        <w:contextualSpacing/>
        <w:rPr>
          <w:szCs w:val="22"/>
          <w:lang w:eastAsia="en-US"/>
        </w:rPr>
      </w:pPr>
      <w:r>
        <w:rPr>
          <w:szCs w:val="22"/>
          <w:lang w:eastAsia="en-US"/>
        </w:rPr>
        <w:t>Tehdään</w:t>
      </w:r>
      <w:r w:rsidR="00E6591E" w:rsidRPr="00E6591E">
        <w:rPr>
          <w:szCs w:val="22"/>
          <w:lang w:eastAsia="en-US"/>
        </w:rPr>
        <w:t xml:space="preserve"> yhdistyksen ja palvelun Yhdenvertaisuus- ja tasa-arvosuunnitelmasta työkalu, joka ohjaa yhdistyksen ja palvelun kaikkea toimintaa ja yhteistyötä muiden toimijoiden kanssa. Strategiavuosina 2019–2021 kehitetään yhdistyksen ja palvelun </w:t>
      </w:r>
      <w:r w:rsidR="00E6591E" w:rsidRPr="00E6591E">
        <w:rPr>
          <w:rFonts w:eastAsia="Calibri"/>
          <w:lang w:eastAsia="en-US"/>
        </w:rPr>
        <w:t>toimintaa yhä saavutettavampaan ja yhdenvertaisempaan suuntaan toteuttamalla suunnitelmassa esitetyt toimenpiteet.</w:t>
      </w:r>
    </w:p>
    <w:p w14:paraId="300DD4B9" w14:textId="04B5B104" w:rsidR="00E6591E" w:rsidRPr="000E12EA" w:rsidRDefault="00B5388B" w:rsidP="00E6591E">
      <w:pPr>
        <w:numPr>
          <w:ilvl w:val="0"/>
          <w:numId w:val="1"/>
        </w:numPr>
        <w:contextualSpacing/>
        <w:rPr>
          <w:rFonts w:eastAsia="Calibri"/>
          <w:lang w:eastAsia="en-US"/>
        </w:rPr>
      </w:pPr>
      <w:r w:rsidRPr="000E12EA">
        <w:rPr>
          <w:lang w:eastAsia="en-US"/>
        </w:rPr>
        <w:t>Jalkautetaan y</w:t>
      </w:r>
      <w:r w:rsidR="00E6591E" w:rsidRPr="000E12EA">
        <w:rPr>
          <w:lang w:eastAsia="en-US"/>
        </w:rPr>
        <w:t>hdistyksen ja palvelun Yhdenvertaisuus- ja tasa-arvosuunnitelma</w:t>
      </w:r>
      <w:r w:rsidRPr="000E12EA">
        <w:rPr>
          <w:lang w:eastAsia="en-US"/>
        </w:rPr>
        <w:t xml:space="preserve">a ja tuetaan </w:t>
      </w:r>
      <w:r w:rsidR="00E6591E" w:rsidRPr="000E12EA">
        <w:rPr>
          <w:lang w:eastAsia="en-US"/>
        </w:rPr>
        <w:t>jäsenjärjestöj</w:t>
      </w:r>
      <w:r w:rsidRPr="000E12EA">
        <w:rPr>
          <w:lang w:eastAsia="en-US"/>
        </w:rPr>
        <w:t>ä</w:t>
      </w:r>
      <w:r w:rsidR="00E6591E" w:rsidRPr="000E12EA">
        <w:rPr>
          <w:lang w:eastAsia="en-US"/>
        </w:rPr>
        <w:t xml:space="preserve"> ja mui</w:t>
      </w:r>
      <w:r w:rsidRPr="000E12EA">
        <w:rPr>
          <w:lang w:eastAsia="en-US"/>
        </w:rPr>
        <w:t>ta</w:t>
      </w:r>
      <w:r w:rsidR="00E6591E" w:rsidRPr="000E12EA">
        <w:rPr>
          <w:lang w:eastAsia="en-US"/>
        </w:rPr>
        <w:t xml:space="preserve"> taidealan kattojärjestöj</w:t>
      </w:r>
      <w:r w:rsidRPr="000E12EA">
        <w:rPr>
          <w:lang w:eastAsia="en-US"/>
        </w:rPr>
        <w:t>ä</w:t>
      </w:r>
      <w:r w:rsidR="00E6591E" w:rsidRPr="000E12EA">
        <w:rPr>
          <w:lang w:eastAsia="en-US"/>
        </w:rPr>
        <w:t xml:space="preserve"> yhdenvertaisuuden edistämis</w:t>
      </w:r>
      <w:r w:rsidRPr="000E12EA">
        <w:rPr>
          <w:lang w:eastAsia="en-US"/>
        </w:rPr>
        <w:t>sä</w:t>
      </w:r>
      <w:r w:rsidR="00E6591E" w:rsidRPr="000E12EA">
        <w:rPr>
          <w:lang w:eastAsia="en-US"/>
        </w:rPr>
        <w:t xml:space="preserve"> sekä yhdenvertaisuussuunnitelmien tekemise</w:t>
      </w:r>
      <w:r w:rsidRPr="000E12EA">
        <w:rPr>
          <w:lang w:eastAsia="en-US"/>
        </w:rPr>
        <w:t>ssä</w:t>
      </w:r>
      <w:r w:rsidR="00E6591E" w:rsidRPr="000E12EA">
        <w:rPr>
          <w:lang w:eastAsia="en-US"/>
        </w:rPr>
        <w:t>.</w:t>
      </w:r>
    </w:p>
    <w:p w14:paraId="0B6C48D3" w14:textId="52E15F3E" w:rsidR="00D22B60" w:rsidRPr="000E12EA" w:rsidRDefault="00D22B60" w:rsidP="00D22B60">
      <w:pPr>
        <w:numPr>
          <w:ilvl w:val="0"/>
          <w:numId w:val="1"/>
        </w:numPr>
        <w:contextualSpacing/>
        <w:rPr>
          <w:szCs w:val="22"/>
          <w:lang w:eastAsia="en-US"/>
        </w:rPr>
      </w:pPr>
      <w:r w:rsidRPr="000E12EA">
        <w:rPr>
          <w:szCs w:val="22"/>
          <w:lang w:eastAsia="en-US"/>
        </w:rPr>
        <w:t>Koordinoidaan pohjoismaista taide- ja kulttuurialan normikriittis</w:t>
      </w:r>
      <w:r w:rsidR="002D58BE" w:rsidRPr="000E12EA">
        <w:rPr>
          <w:szCs w:val="22"/>
          <w:lang w:eastAsia="en-US"/>
        </w:rPr>
        <w:t>tä</w:t>
      </w:r>
      <w:r w:rsidRPr="000E12EA">
        <w:rPr>
          <w:szCs w:val="22"/>
          <w:lang w:eastAsia="en-US"/>
        </w:rPr>
        <w:t xml:space="preserve"> johtajuusverkostoa, jonka kautta kehitetään työkaluja inklusiiviseen johtajuuteen.</w:t>
      </w:r>
    </w:p>
    <w:p w14:paraId="1DA67DCC" w14:textId="28D6BFC0" w:rsidR="00E6591E" w:rsidRPr="000E12EA" w:rsidRDefault="00E43828" w:rsidP="00E6591E">
      <w:pPr>
        <w:numPr>
          <w:ilvl w:val="0"/>
          <w:numId w:val="1"/>
        </w:numPr>
        <w:contextualSpacing/>
        <w:rPr>
          <w:szCs w:val="22"/>
          <w:lang w:eastAsia="en-US"/>
        </w:rPr>
      </w:pPr>
      <w:r w:rsidRPr="000E12EA">
        <w:rPr>
          <w:rFonts w:eastAsia="Calibri"/>
        </w:rPr>
        <w:t>Kehitetään</w:t>
      </w:r>
      <w:r w:rsidR="00E6591E" w:rsidRPr="000E12EA">
        <w:rPr>
          <w:rFonts w:eastAsia="Calibri"/>
        </w:rPr>
        <w:t xml:space="preserve"> yhteistyö</w:t>
      </w:r>
      <w:r w:rsidR="00B723BF" w:rsidRPr="000E12EA">
        <w:rPr>
          <w:rFonts w:eastAsia="Calibri"/>
        </w:rPr>
        <w:t>tä</w:t>
      </w:r>
      <w:r w:rsidR="00E6591E" w:rsidRPr="000E12EA">
        <w:rPr>
          <w:rFonts w:eastAsia="Calibri"/>
        </w:rPr>
        <w:t xml:space="preserve"> muiden toimijoiden kanssa osallistavampaan suuntaan mm. hyödyntämällä erilaisia yhteiskehittämisen ja yhteissuunnittelun menetelmiä.</w:t>
      </w:r>
    </w:p>
    <w:p w14:paraId="472496C1" w14:textId="6816B595" w:rsidR="026D2122" w:rsidRPr="000E12EA" w:rsidRDefault="026D2122" w:rsidP="026D2122"/>
    <w:sectPr w:rsidR="026D2122" w:rsidRPr="000E12EA" w:rsidSect="00780051">
      <w:footerReference w:type="default" r:id="rId1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73C2" w14:textId="77777777" w:rsidR="004D6AC3" w:rsidRDefault="004D6AC3" w:rsidP="00593E59">
      <w:r>
        <w:separator/>
      </w:r>
    </w:p>
  </w:endnote>
  <w:endnote w:type="continuationSeparator" w:id="0">
    <w:p w14:paraId="68BA9FD9" w14:textId="77777777" w:rsidR="004D6AC3" w:rsidRDefault="004D6AC3" w:rsidP="0059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292295"/>
      <w:docPartObj>
        <w:docPartGallery w:val="Page Numbers (Bottom of Page)"/>
        <w:docPartUnique/>
      </w:docPartObj>
    </w:sdtPr>
    <w:sdtContent>
      <w:p w14:paraId="55E60D97" w14:textId="38F2733B" w:rsidR="00593E59" w:rsidRDefault="00593E59">
        <w:pPr>
          <w:pStyle w:val="Alatunniste"/>
          <w:jc w:val="center"/>
        </w:pPr>
        <w:r>
          <w:fldChar w:fldCharType="begin"/>
        </w:r>
        <w:r>
          <w:instrText>PAGE   \* MERGEFORMAT</w:instrText>
        </w:r>
        <w:r>
          <w:fldChar w:fldCharType="separate"/>
        </w:r>
        <w:r>
          <w:t>2</w:t>
        </w:r>
        <w:r>
          <w:fldChar w:fldCharType="end"/>
        </w:r>
      </w:p>
    </w:sdtContent>
  </w:sdt>
  <w:p w14:paraId="7AFFB053" w14:textId="77777777" w:rsidR="00593E59" w:rsidRDefault="00593E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97D6" w14:textId="77777777" w:rsidR="004D6AC3" w:rsidRDefault="004D6AC3" w:rsidP="00593E59">
      <w:r>
        <w:separator/>
      </w:r>
    </w:p>
  </w:footnote>
  <w:footnote w:type="continuationSeparator" w:id="0">
    <w:p w14:paraId="6DD93725" w14:textId="77777777" w:rsidR="004D6AC3" w:rsidRDefault="004D6AC3" w:rsidP="0059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576"/>
    <w:multiLevelType w:val="hybridMultilevel"/>
    <w:tmpl w:val="5AF85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FE15D7"/>
    <w:multiLevelType w:val="hybridMultilevel"/>
    <w:tmpl w:val="23281A44"/>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1C6C0C"/>
    <w:multiLevelType w:val="hybridMultilevel"/>
    <w:tmpl w:val="D9A06F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16E443D"/>
    <w:multiLevelType w:val="hybridMultilevel"/>
    <w:tmpl w:val="281E930E"/>
    <w:lvl w:ilvl="0" w:tplc="0562F946">
      <w:start w:val="1"/>
      <w:numFmt w:val="bullet"/>
      <w:lvlText w:val="•"/>
      <w:lvlJc w:val="left"/>
      <w:pPr>
        <w:tabs>
          <w:tab w:val="num" w:pos="720"/>
        </w:tabs>
        <w:ind w:left="720" w:hanging="360"/>
      </w:pPr>
      <w:rPr>
        <w:rFonts w:ascii="Arial" w:hAnsi="Arial" w:hint="default"/>
      </w:rPr>
    </w:lvl>
    <w:lvl w:ilvl="1" w:tplc="AB00A93C" w:tentative="1">
      <w:start w:val="1"/>
      <w:numFmt w:val="bullet"/>
      <w:lvlText w:val="•"/>
      <w:lvlJc w:val="left"/>
      <w:pPr>
        <w:tabs>
          <w:tab w:val="num" w:pos="1440"/>
        </w:tabs>
        <w:ind w:left="1440" w:hanging="360"/>
      </w:pPr>
      <w:rPr>
        <w:rFonts w:ascii="Arial" w:hAnsi="Arial" w:hint="default"/>
      </w:rPr>
    </w:lvl>
    <w:lvl w:ilvl="2" w:tplc="073C02F6" w:tentative="1">
      <w:start w:val="1"/>
      <w:numFmt w:val="bullet"/>
      <w:lvlText w:val="•"/>
      <w:lvlJc w:val="left"/>
      <w:pPr>
        <w:tabs>
          <w:tab w:val="num" w:pos="2160"/>
        </w:tabs>
        <w:ind w:left="2160" w:hanging="360"/>
      </w:pPr>
      <w:rPr>
        <w:rFonts w:ascii="Arial" w:hAnsi="Arial" w:hint="default"/>
      </w:rPr>
    </w:lvl>
    <w:lvl w:ilvl="3" w:tplc="F1E46E38" w:tentative="1">
      <w:start w:val="1"/>
      <w:numFmt w:val="bullet"/>
      <w:lvlText w:val="•"/>
      <w:lvlJc w:val="left"/>
      <w:pPr>
        <w:tabs>
          <w:tab w:val="num" w:pos="2880"/>
        </w:tabs>
        <w:ind w:left="2880" w:hanging="360"/>
      </w:pPr>
      <w:rPr>
        <w:rFonts w:ascii="Arial" w:hAnsi="Arial" w:hint="default"/>
      </w:rPr>
    </w:lvl>
    <w:lvl w:ilvl="4" w:tplc="B7B2E0A6" w:tentative="1">
      <w:start w:val="1"/>
      <w:numFmt w:val="bullet"/>
      <w:lvlText w:val="•"/>
      <w:lvlJc w:val="left"/>
      <w:pPr>
        <w:tabs>
          <w:tab w:val="num" w:pos="3600"/>
        </w:tabs>
        <w:ind w:left="3600" w:hanging="360"/>
      </w:pPr>
      <w:rPr>
        <w:rFonts w:ascii="Arial" w:hAnsi="Arial" w:hint="default"/>
      </w:rPr>
    </w:lvl>
    <w:lvl w:ilvl="5" w:tplc="C48015C4" w:tentative="1">
      <w:start w:val="1"/>
      <w:numFmt w:val="bullet"/>
      <w:lvlText w:val="•"/>
      <w:lvlJc w:val="left"/>
      <w:pPr>
        <w:tabs>
          <w:tab w:val="num" w:pos="4320"/>
        </w:tabs>
        <w:ind w:left="4320" w:hanging="360"/>
      </w:pPr>
      <w:rPr>
        <w:rFonts w:ascii="Arial" w:hAnsi="Arial" w:hint="default"/>
      </w:rPr>
    </w:lvl>
    <w:lvl w:ilvl="6" w:tplc="495A8588" w:tentative="1">
      <w:start w:val="1"/>
      <w:numFmt w:val="bullet"/>
      <w:lvlText w:val="•"/>
      <w:lvlJc w:val="left"/>
      <w:pPr>
        <w:tabs>
          <w:tab w:val="num" w:pos="5040"/>
        </w:tabs>
        <w:ind w:left="5040" w:hanging="360"/>
      </w:pPr>
      <w:rPr>
        <w:rFonts w:ascii="Arial" w:hAnsi="Arial" w:hint="default"/>
      </w:rPr>
    </w:lvl>
    <w:lvl w:ilvl="7" w:tplc="5C8AA48E" w:tentative="1">
      <w:start w:val="1"/>
      <w:numFmt w:val="bullet"/>
      <w:lvlText w:val="•"/>
      <w:lvlJc w:val="left"/>
      <w:pPr>
        <w:tabs>
          <w:tab w:val="num" w:pos="5760"/>
        </w:tabs>
        <w:ind w:left="5760" w:hanging="360"/>
      </w:pPr>
      <w:rPr>
        <w:rFonts w:ascii="Arial" w:hAnsi="Arial" w:hint="default"/>
      </w:rPr>
    </w:lvl>
    <w:lvl w:ilvl="8" w:tplc="8D16E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8766A"/>
    <w:multiLevelType w:val="hybridMultilevel"/>
    <w:tmpl w:val="0F8A6E3E"/>
    <w:lvl w:ilvl="0" w:tplc="CF3E2B8A">
      <w:start w:val="1"/>
      <w:numFmt w:val="bullet"/>
      <w:lvlText w:val="•"/>
      <w:lvlJc w:val="left"/>
      <w:pPr>
        <w:tabs>
          <w:tab w:val="num" w:pos="720"/>
        </w:tabs>
        <w:ind w:left="720" w:hanging="360"/>
      </w:pPr>
      <w:rPr>
        <w:rFonts w:ascii="Arial" w:hAnsi="Arial" w:hint="default"/>
      </w:rPr>
    </w:lvl>
    <w:lvl w:ilvl="1" w:tplc="AF607DE2" w:tentative="1">
      <w:start w:val="1"/>
      <w:numFmt w:val="bullet"/>
      <w:lvlText w:val="•"/>
      <w:lvlJc w:val="left"/>
      <w:pPr>
        <w:tabs>
          <w:tab w:val="num" w:pos="1440"/>
        </w:tabs>
        <w:ind w:left="1440" w:hanging="360"/>
      </w:pPr>
      <w:rPr>
        <w:rFonts w:ascii="Arial" w:hAnsi="Arial" w:hint="default"/>
      </w:rPr>
    </w:lvl>
    <w:lvl w:ilvl="2" w:tplc="DEC2680C" w:tentative="1">
      <w:start w:val="1"/>
      <w:numFmt w:val="bullet"/>
      <w:lvlText w:val="•"/>
      <w:lvlJc w:val="left"/>
      <w:pPr>
        <w:tabs>
          <w:tab w:val="num" w:pos="2160"/>
        </w:tabs>
        <w:ind w:left="2160" w:hanging="360"/>
      </w:pPr>
      <w:rPr>
        <w:rFonts w:ascii="Arial" w:hAnsi="Arial" w:hint="default"/>
      </w:rPr>
    </w:lvl>
    <w:lvl w:ilvl="3" w:tplc="F0F4547C" w:tentative="1">
      <w:start w:val="1"/>
      <w:numFmt w:val="bullet"/>
      <w:lvlText w:val="•"/>
      <w:lvlJc w:val="left"/>
      <w:pPr>
        <w:tabs>
          <w:tab w:val="num" w:pos="2880"/>
        </w:tabs>
        <w:ind w:left="2880" w:hanging="360"/>
      </w:pPr>
      <w:rPr>
        <w:rFonts w:ascii="Arial" w:hAnsi="Arial" w:hint="default"/>
      </w:rPr>
    </w:lvl>
    <w:lvl w:ilvl="4" w:tplc="B0F67BE2" w:tentative="1">
      <w:start w:val="1"/>
      <w:numFmt w:val="bullet"/>
      <w:lvlText w:val="•"/>
      <w:lvlJc w:val="left"/>
      <w:pPr>
        <w:tabs>
          <w:tab w:val="num" w:pos="3600"/>
        </w:tabs>
        <w:ind w:left="3600" w:hanging="360"/>
      </w:pPr>
      <w:rPr>
        <w:rFonts w:ascii="Arial" w:hAnsi="Arial" w:hint="default"/>
      </w:rPr>
    </w:lvl>
    <w:lvl w:ilvl="5" w:tplc="0B866442" w:tentative="1">
      <w:start w:val="1"/>
      <w:numFmt w:val="bullet"/>
      <w:lvlText w:val="•"/>
      <w:lvlJc w:val="left"/>
      <w:pPr>
        <w:tabs>
          <w:tab w:val="num" w:pos="4320"/>
        </w:tabs>
        <w:ind w:left="4320" w:hanging="360"/>
      </w:pPr>
      <w:rPr>
        <w:rFonts w:ascii="Arial" w:hAnsi="Arial" w:hint="default"/>
      </w:rPr>
    </w:lvl>
    <w:lvl w:ilvl="6" w:tplc="A5F8910C" w:tentative="1">
      <w:start w:val="1"/>
      <w:numFmt w:val="bullet"/>
      <w:lvlText w:val="•"/>
      <w:lvlJc w:val="left"/>
      <w:pPr>
        <w:tabs>
          <w:tab w:val="num" w:pos="5040"/>
        </w:tabs>
        <w:ind w:left="5040" w:hanging="360"/>
      </w:pPr>
      <w:rPr>
        <w:rFonts w:ascii="Arial" w:hAnsi="Arial" w:hint="default"/>
      </w:rPr>
    </w:lvl>
    <w:lvl w:ilvl="7" w:tplc="1B526234" w:tentative="1">
      <w:start w:val="1"/>
      <w:numFmt w:val="bullet"/>
      <w:lvlText w:val="•"/>
      <w:lvlJc w:val="left"/>
      <w:pPr>
        <w:tabs>
          <w:tab w:val="num" w:pos="5760"/>
        </w:tabs>
        <w:ind w:left="5760" w:hanging="360"/>
      </w:pPr>
      <w:rPr>
        <w:rFonts w:ascii="Arial" w:hAnsi="Arial" w:hint="default"/>
      </w:rPr>
    </w:lvl>
    <w:lvl w:ilvl="8" w:tplc="DB34D3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38369B"/>
    <w:multiLevelType w:val="hybridMultilevel"/>
    <w:tmpl w:val="2F4A87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3824CF4"/>
    <w:multiLevelType w:val="hybridMultilevel"/>
    <w:tmpl w:val="F65E2F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6D54C2E"/>
    <w:multiLevelType w:val="hybridMultilevel"/>
    <w:tmpl w:val="65FE37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C635F1D"/>
    <w:multiLevelType w:val="hybridMultilevel"/>
    <w:tmpl w:val="5194F8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DF77237"/>
    <w:multiLevelType w:val="hybridMultilevel"/>
    <w:tmpl w:val="F27625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E476751"/>
    <w:multiLevelType w:val="hybridMultilevel"/>
    <w:tmpl w:val="C0867370"/>
    <w:lvl w:ilvl="0" w:tplc="330CB73C">
      <w:start w:val="1"/>
      <w:numFmt w:val="bullet"/>
      <w:lvlText w:val="•"/>
      <w:lvlJc w:val="left"/>
      <w:pPr>
        <w:tabs>
          <w:tab w:val="num" w:pos="720"/>
        </w:tabs>
        <w:ind w:left="720" w:hanging="360"/>
      </w:pPr>
      <w:rPr>
        <w:rFonts w:ascii="Arial" w:hAnsi="Arial" w:hint="default"/>
      </w:rPr>
    </w:lvl>
    <w:lvl w:ilvl="1" w:tplc="24EE3F72" w:tentative="1">
      <w:start w:val="1"/>
      <w:numFmt w:val="bullet"/>
      <w:lvlText w:val="•"/>
      <w:lvlJc w:val="left"/>
      <w:pPr>
        <w:tabs>
          <w:tab w:val="num" w:pos="1440"/>
        </w:tabs>
        <w:ind w:left="1440" w:hanging="360"/>
      </w:pPr>
      <w:rPr>
        <w:rFonts w:ascii="Arial" w:hAnsi="Arial" w:hint="default"/>
      </w:rPr>
    </w:lvl>
    <w:lvl w:ilvl="2" w:tplc="48AEA9A0" w:tentative="1">
      <w:start w:val="1"/>
      <w:numFmt w:val="bullet"/>
      <w:lvlText w:val="•"/>
      <w:lvlJc w:val="left"/>
      <w:pPr>
        <w:tabs>
          <w:tab w:val="num" w:pos="2160"/>
        </w:tabs>
        <w:ind w:left="2160" w:hanging="360"/>
      </w:pPr>
      <w:rPr>
        <w:rFonts w:ascii="Arial" w:hAnsi="Arial" w:hint="default"/>
      </w:rPr>
    </w:lvl>
    <w:lvl w:ilvl="3" w:tplc="075C9990" w:tentative="1">
      <w:start w:val="1"/>
      <w:numFmt w:val="bullet"/>
      <w:lvlText w:val="•"/>
      <w:lvlJc w:val="left"/>
      <w:pPr>
        <w:tabs>
          <w:tab w:val="num" w:pos="2880"/>
        </w:tabs>
        <w:ind w:left="2880" w:hanging="360"/>
      </w:pPr>
      <w:rPr>
        <w:rFonts w:ascii="Arial" w:hAnsi="Arial" w:hint="default"/>
      </w:rPr>
    </w:lvl>
    <w:lvl w:ilvl="4" w:tplc="CF546D42" w:tentative="1">
      <w:start w:val="1"/>
      <w:numFmt w:val="bullet"/>
      <w:lvlText w:val="•"/>
      <w:lvlJc w:val="left"/>
      <w:pPr>
        <w:tabs>
          <w:tab w:val="num" w:pos="3600"/>
        </w:tabs>
        <w:ind w:left="3600" w:hanging="360"/>
      </w:pPr>
      <w:rPr>
        <w:rFonts w:ascii="Arial" w:hAnsi="Arial" w:hint="default"/>
      </w:rPr>
    </w:lvl>
    <w:lvl w:ilvl="5" w:tplc="1402E882" w:tentative="1">
      <w:start w:val="1"/>
      <w:numFmt w:val="bullet"/>
      <w:lvlText w:val="•"/>
      <w:lvlJc w:val="left"/>
      <w:pPr>
        <w:tabs>
          <w:tab w:val="num" w:pos="4320"/>
        </w:tabs>
        <w:ind w:left="4320" w:hanging="360"/>
      </w:pPr>
      <w:rPr>
        <w:rFonts w:ascii="Arial" w:hAnsi="Arial" w:hint="default"/>
      </w:rPr>
    </w:lvl>
    <w:lvl w:ilvl="6" w:tplc="53F2FBCE" w:tentative="1">
      <w:start w:val="1"/>
      <w:numFmt w:val="bullet"/>
      <w:lvlText w:val="•"/>
      <w:lvlJc w:val="left"/>
      <w:pPr>
        <w:tabs>
          <w:tab w:val="num" w:pos="5040"/>
        </w:tabs>
        <w:ind w:left="5040" w:hanging="360"/>
      </w:pPr>
      <w:rPr>
        <w:rFonts w:ascii="Arial" w:hAnsi="Arial" w:hint="default"/>
      </w:rPr>
    </w:lvl>
    <w:lvl w:ilvl="7" w:tplc="A3EAB0E8" w:tentative="1">
      <w:start w:val="1"/>
      <w:numFmt w:val="bullet"/>
      <w:lvlText w:val="•"/>
      <w:lvlJc w:val="left"/>
      <w:pPr>
        <w:tabs>
          <w:tab w:val="num" w:pos="5760"/>
        </w:tabs>
        <w:ind w:left="5760" w:hanging="360"/>
      </w:pPr>
      <w:rPr>
        <w:rFonts w:ascii="Arial" w:hAnsi="Arial" w:hint="default"/>
      </w:rPr>
    </w:lvl>
    <w:lvl w:ilvl="8" w:tplc="49C2F7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C5CA8"/>
    <w:multiLevelType w:val="hybridMultilevel"/>
    <w:tmpl w:val="FFFFFFFF"/>
    <w:lvl w:ilvl="0" w:tplc="C3F2A5F4">
      <w:start w:val="1"/>
      <w:numFmt w:val="bullet"/>
      <w:lvlText w:val=""/>
      <w:lvlJc w:val="left"/>
      <w:pPr>
        <w:ind w:left="720" w:hanging="360"/>
      </w:pPr>
      <w:rPr>
        <w:rFonts w:ascii="Symbol" w:hAnsi="Symbol" w:hint="default"/>
      </w:rPr>
    </w:lvl>
    <w:lvl w:ilvl="1" w:tplc="314475A0">
      <w:start w:val="1"/>
      <w:numFmt w:val="bullet"/>
      <w:lvlText w:val="o"/>
      <w:lvlJc w:val="left"/>
      <w:pPr>
        <w:ind w:left="1440" w:hanging="360"/>
      </w:pPr>
      <w:rPr>
        <w:rFonts w:ascii="Courier New" w:hAnsi="Courier New" w:hint="default"/>
      </w:rPr>
    </w:lvl>
    <w:lvl w:ilvl="2" w:tplc="F6442878">
      <w:start w:val="1"/>
      <w:numFmt w:val="bullet"/>
      <w:lvlText w:val=""/>
      <w:lvlJc w:val="left"/>
      <w:pPr>
        <w:ind w:left="2160" w:hanging="360"/>
      </w:pPr>
      <w:rPr>
        <w:rFonts w:ascii="Wingdings" w:hAnsi="Wingdings" w:hint="default"/>
      </w:rPr>
    </w:lvl>
    <w:lvl w:ilvl="3" w:tplc="1004D158">
      <w:start w:val="1"/>
      <w:numFmt w:val="bullet"/>
      <w:lvlText w:val=""/>
      <w:lvlJc w:val="left"/>
      <w:pPr>
        <w:ind w:left="2880" w:hanging="360"/>
      </w:pPr>
      <w:rPr>
        <w:rFonts w:ascii="Symbol" w:hAnsi="Symbol" w:hint="default"/>
      </w:rPr>
    </w:lvl>
    <w:lvl w:ilvl="4" w:tplc="9D8690C0">
      <w:start w:val="1"/>
      <w:numFmt w:val="bullet"/>
      <w:lvlText w:val="o"/>
      <w:lvlJc w:val="left"/>
      <w:pPr>
        <w:ind w:left="3600" w:hanging="360"/>
      </w:pPr>
      <w:rPr>
        <w:rFonts w:ascii="Courier New" w:hAnsi="Courier New" w:hint="default"/>
      </w:rPr>
    </w:lvl>
    <w:lvl w:ilvl="5" w:tplc="AC3288B8">
      <w:start w:val="1"/>
      <w:numFmt w:val="bullet"/>
      <w:lvlText w:val=""/>
      <w:lvlJc w:val="left"/>
      <w:pPr>
        <w:ind w:left="4320" w:hanging="360"/>
      </w:pPr>
      <w:rPr>
        <w:rFonts w:ascii="Wingdings" w:hAnsi="Wingdings" w:hint="default"/>
      </w:rPr>
    </w:lvl>
    <w:lvl w:ilvl="6" w:tplc="8912FD24">
      <w:start w:val="1"/>
      <w:numFmt w:val="bullet"/>
      <w:lvlText w:val=""/>
      <w:lvlJc w:val="left"/>
      <w:pPr>
        <w:ind w:left="5040" w:hanging="360"/>
      </w:pPr>
      <w:rPr>
        <w:rFonts w:ascii="Symbol" w:hAnsi="Symbol" w:hint="default"/>
      </w:rPr>
    </w:lvl>
    <w:lvl w:ilvl="7" w:tplc="11E4B9C8">
      <w:start w:val="1"/>
      <w:numFmt w:val="bullet"/>
      <w:lvlText w:val="o"/>
      <w:lvlJc w:val="left"/>
      <w:pPr>
        <w:ind w:left="5760" w:hanging="360"/>
      </w:pPr>
      <w:rPr>
        <w:rFonts w:ascii="Courier New" w:hAnsi="Courier New" w:hint="default"/>
      </w:rPr>
    </w:lvl>
    <w:lvl w:ilvl="8" w:tplc="A0F2D19A">
      <w:start w:val="1"/>
      <w:numFmt w:val="bullet"/>
      <w:lvlText w:val=""/>
      <w:lvlJc w:val="left"/>
      <w:pPr>
        <w:ind w:left="6480" w:hanging="360"/>
      </w:pPr>
      <w:rPr>
        <w:rFonts w:ascii="Wingdings" w:hAnsi="Wingdings" w:hint="default"/>
      </w:rPr>
    </w:lvl>
  </w:abstractNum>
  <w:abstractNum w:abstractNumId="12" w15:restartNumberingAfterBreak="0">
    <w:nsid w:val="4AD93843"/>
    <w:multiLevelType w:val="hybridMultilevel"/>
    <w:tmpl w:val="FFFFFFFF"/>
    <w:lvl w:ilvl="0" w:tplc="414685F2">
      <w:start w:val="1"/>
      <w:numFmt w:val="bullet"/>
      <w:lvlText w:val=""/>
      <w:lvlJc w:val="left"/>
      <w:pPr>
        <w:ind w:left="720" w:hanging="360"/>
      </w:pPr>
      <w:rPr>
        <w:rFonts w:ascii="Symbol" w:hAnsi="Symbol" w:hint="default"/>
      </w:rPr>
    </w:lvl>
    <w:lvl w:ilvl="1" w:tplc="FB605958">
      <w:start w:val="1"/>
      <w:numFmt w:val="bullet"/>
      <w:lvlText w:val="o"/>
      <w:lvlJc w:val="left"/>
      <w:pPr>
        <w:ind w:left="1440" w:hanging="360"/>
      </w:pPr>
      <w:rPr>
        <w:rFonts w:ascii="Courier New" w:hAnsi="Courier New" w:hint="default"/>
      </w:rPr>
    </w:lvl>
    <w:lvl w:ilvl="2" w:tplc="0C22F2EC">
      <w:start w:val="1"/>
      <w:numFmt w:val="bullet"/>
      <w:lvlText w:val=""/>
      <w:lvlJc w:val="left"/>
      <w:pPr>
        <w:ind w:left="2160" w:hanging="360"/>
      </w:pPr>
      <w:rPr>
        <w:rFonts w:ascii="Wingdings" w:hAnsi="Wingdings" w:hint="default"/>
      </w:rPr>
    </w:lvl>
    <w:lvl w:ilvl="3" w:tplc="E1F615BC">
      <w:start w:val="1"/>
      <w:numFmt w:val="bullet"/>
      <w:lvlText w:val=""/>
      <w:lvlJc w:val="left"/>
      <w:pPr>
        <w:ind w:left="2880" w:hanging="360"/>
      </w:pPr>
      <w:rPr>
        <w:rFonts w:ascii="Symbol" w:hAnsi="Symbol" w:hint="default"/>
      </w:rPr>
    </w:lvl>
    <w:lvl w:ilvl="4" w:tplc="3906E31A">
      <w:start w:val="1"/>
      <w:numFmt w:val="bullet"/>
      <w:lvlText w:val="o"/>
      <w:lvlJc w:val="left"/>
      <w:pPr>
        <w:ind w:left="3600" w:hanging="360"/>
      </w:pPr>
      <w:rPr>
        <w:rFonts w:ascii="Courier New" w:hAnsi="Courier New" w:hint="default"/>
      </w:rPr>
    </w:lvl>
    <w:lvl w:ilvl="5" w:tplc="DDBAD5AC">
      <w:start w:val="1"/>
      <w:numFmt w:val="bullet"/>
      <w:lvlText w:val=""/>
      <w:lvlJc w:val="left"/>
      <w:pPr>
        <w:ind w:left="4320" w:hanging="360"/>
      </w:pPr>
      <w:rPr>
        <w:rFonts w:ascii="Wingdings" w:hAnsi="Wingdings" w:hint="default"/>
      </w:rPr>
    </w:lvl>
    <w:lvl w:ilvl="6" w:tplc="CB88A576">
      <w:start w:val="1"/>
      <w:numFmt w:val="bullet"/>
      <w:lvlText w:val=""/>
      <w:lvlJc w:val="left"/>
      <w:pPr>
        <w:ind w:left="5040" w:hanging="360"/>
      </w:pPr>
      <w:rPr>
        <w:rFonts w:ascii="Symbol" w:hAnsi="Symbol" w:hint="default"/>
      </w:rPr>
    </w:lvl>
    <w:lvl w:ilvl="7" w:tplc="083674EC">
      <w:start w:val="1"/>
      <w:numFmt w:val="bullet"/>
      <w:lvlText w:val="o"/>
      <w:lvlJc w:val="left"/>
      <w:pPr>
        <w:ind w:left="5760" w:hanging="360"/>
      </w:pPr>
      <w:rPr>
        <w:rFonts w:ascii="Courier New" w:hAnsi="Courier New" w:hint="default"/>
      </w:rPr>
    </w:lvl>
    <w:lvl w:ilvl="8" w:tplc="132495E0">
      <w:start w:val="1"/>
      <w:numFmt w:val="bullet"/>
      <w:lvlText w:val=""/>
      <w:lvlJc w:val="left"/>
      <w:pPr>
        <w:ind w:left="6480" w:hanging="360"/>
      </w:pPr>
      <w:rPr>
        <w:rFonts w:ascii="Wingdings" w:hAnsi="Wingdings" w:hint="default"/>
      </w:rPr>
    </w:lvl>
  </w:abstractNum>
  <w:abstractNum w:abstractNumId="13" w15:restartNumberingAfterBreak="0">
    <w:nsid w:val="50841628"/>
    <w:multiLevelType w:val="hybridMultilevel"/>
    <w:tmpl w:val="2320D9D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154592F"/>
    <w:multiLevelType w:val="hybridMultilevel"/>
    <w:tmpl w:val="592431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117036A"/>
    <w:multiLevelType w:val="hybridMultilevel"/>
    <w:tmpl w:val="931E8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6B5BBB"/>
    <w:multiLevelType w:val="hybridMultilevel"/>
    <w:tmpl w:val="DAC2F6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6470FB5"/>
    <w:multiLevelType w:val="hybridMultilevel"/>
    <w:tmpl w:val="4AC847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77A770B"/>
    <w:multiLevelType w:val="hybridMultilevel"/>
    <w:tmpl w:val="6C58E0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8EB58B0"/>
    <w:multiLevelType w:val="hybridMultilevel"/>
    <w:tmpl w:val="59B269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8B46E9"/>
    <w:multiLevelType w:val="hybridMultilevel"/>
    <w:tmpl w:val="37587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42398E"/>
    <w:multiLevelType w:val="hybridMultilevel"/>
    <w:tmpl w:val="5EAC42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FE91BE3"/>
    <w:multiLevelType w:val="hybridMultilevel"/>
    <w:tmpl w:val="124679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BF326B"/>
    <w:multiLevelType w:val="hybridMultilevel"/>
    <w:tmpl w:val="C8620F42"/>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1EE0D9B"/>
    <w:multiLevelType w:val="hybridMultilevel"/>
    <w:tmpl w:val="32C2A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24"/>
  </w:num>
  <w:num w:numId="5">
    <w:abstractNumId w:val="3"/>
  </w:num>
  <w:num w:numId="6">
    <w:abstractNumId w:val="10"/>
  </w:num>
  <w:num w:numId="7">
    <w:abstractNumId w:val="4"/>
  </w:num>
  <w:num w:numId="8">
    <w:abstractNumId w:val="14"/>
  </w:num>
  <w:num w:numId="9">
    <w:abstractNumId w:val="15"/>
  </w:num>
  <w:num w:numId="10">
    <w:abstractNumId w:val="20"/>
  </w:num>
  <w:num w:numId="11">
    <w:abstractNumId w:val="6"/>
  </w:num>
  <w:num w:numId="12">
    <w:abstractNumId w:val="19"/>
  </w:num>
  <w:num w:numId="13">
    <w:abstractNumId w:val="0"/>
  </w:num>
  <w:num w:numId="14">
    <w:abstractNumId w:val="1"/>
  </w:num>
  <w:num w:numId="15">
    <w:abstractNumId w:val="23"/>
  </w:num>
  <w:num w:numId="16">
    <w:abstractNumId w:val="7"/>
  </w:num>
  <w:num w:numId="17">
    <w:abstractNumId w:val="9"/>
  </w:num>
  <w:num w:numId="18">
    <w:abstractNumId w:val="2"/>
  </w:num>
  <w:num w:numId="19">
    <w:abstractNumId w:val="13"/>
  </w:num>
  <w:num w:numId="20">
    <w:abstractNumId w:val="18"/>
  </w:num>
  <w:num w:numId="21">
    <w:abstractNumId w:val="21"/>
  </w:num>
  <w:num w:numId="22">
    <w:abstractNumId w:val="16"/>
  </w:num>
  <w:num w:numId="23">
    <w:abstractNumId w:val="5"/>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70"/>
    <w:rsid w:val="00000CD9"/>
    <w:rsid w:val="00002FD7"/>
    <w:rsid w:val="0000392B"/>
    <w:rsid w:val="00003934"/>
    <w:rsid w:val="00015485"/>
    <w:rsid w:val="000158DB"/>
    <w:rsid w:val="000174B8"/>
    <w:rsid w:val="000210C6"/>
    <w:rsid w:val="0002308F"/>
    <w:rsid w:val="000261FD"/>
    <w:rsid w:val="00035583"/>
    <w:rsid w:val="0003640D"/>
    <w:rsid w:val="00044277"/>
    <w:rsid w:val="00045910"/>
    <w:rsid w:val="00050BB0"/>
    <w:rsid w:val="0006040A"/>
    <w:rsid w:val="0006368B"/>
    <w:rsid w:val="00066694"/>
    <w:rsid w:val="00072A60"/>
    <w:rsid w:val="00075E4C"/>
    <w:rsid w:val="000779BA"/>
    <w:rsid w:val="00081771"/>
    <w:rsid w:val="000A029F"/>
    <w:rsid w:val="000A0487"/>
    <w:rsid w:val="000A1C27"/>
    <w:rsid w:val="000A7C26"/>
    <w:rsid w:val="000B4667"/>
    <w:rsid w:val="000B4C74"/>
    <w:rsid w:val="000C1809"/>
    <w:rsid w:val="000D33B1"/>
    <w:rsid w:val="000D50B1"/>
    <w:rsid w:val="000D53CE"/>
    <w:rsid w:val="000E12EA"/>
    <w:rsid w:val="000E239E"/>
    <w:rsid w:val="000E4509"/>
    <w:rsid w:val="000E65BA"/>
    <w:rsid w:val="00100D3D"/>
    <w:rsid w:val="00100EE0"/>
    <w:rsid w:val="001027A1"/>
    <w:rsid w:val="001042AF"/>
    <w:rsid w:val="00105E7C"/>
    <w:rsid w:val="00122A4A"/>
    <w:rsid w:val="00123C69"/>
    <w:rsid w:val="00125849"/>
    <w:rsid w:val="00125C1C"/>
    <w:rsid w:val="001262A9"/>
    <w:rsid w:val="00133493"/>
    <w:rsid w:val="001420BF"/>
    <w:rsid w:val="00153818"/>
    <w:rsid w:val="0016543B"/>
    <w:rsid w:val="00171BA4"/>
    <w:rsid w:val="00176ECA"/>
    <w:rsid w:val="00181BD6"/>
    <w:rsid w:val="001838C4"/>
    <w:rsid w:val="00185AB0"/>
    <w:rsid w:val="00190991"/>
    <w:rsid w:val="0019335F"/>
    <w:rsid w:val="001963F1"/>
    <w:rsid w:val="001A5808"/>
    <w:rsid w:val="001B004C"/>
    <w:rsid w:val="001B0B79"/>
    <w:rsid w:val="001B3364"/>
    <w:rsid w:val="001B4390"/>
    <w:rsid w:val="001C2F29"/>
    <w:rsid w:val="001C38B3"/>
    <w:rsid w:val="001C46C5"/>
    <w:rsid w:val="001C4A3F"/>
    <w:rsid w:val="001C66D0"/>
    <w:rsid w:val="001D0EF4"/>
    <w:rsid w:val="001D3AF1"/>
    <w:rsid w:val="001D436A"/>
    <w:rsid w:val="001D44C7"/>
    <w:rsid w:val="001D4B56"/>
    <w:rsid w:val="001D5140"/>
    <w:rsid w:val="001E037A"/>
    <w:rsid w:val="001E256B"/>
    <w:rsid w:val="001E356F"/>
    <w:rsid w:val="001E4DE0"/>
    <w:rsid w:val="001E7D54"/>
    <w:rsid w:val="001F2045"/>
    <w:rsid w:val="001F297F"/>
    <w:rsid w:val="00202381"/>
    <w:rsid w:val="002027EA"/>
    <w:rsid w:val="0020509F"/>
    <w:rsid w:val="002064EA"/>
    <w:rsid w:val="00206CC0"/>
    <w:rsid w:val="00216DE0"/>
    <w:rsid w:val="0023641E"/>
    <w:rsid w:val="00242C23"/>
    <w:rsid w:val="00246154"/>
    <w:rsid w:val="00246EB7"/>
    <w:rsid w:val="00255D35"/>
    <w:rsid w:val="00271C40"/>
    <w:rsid w:val="00272C49"/>
    <w:rsid w:val="00273295"/>
    <w:rsid w:val="002743E3"/>
    <w:rsid w:val="00280759"/>
    <w:rsid w:val="0028351D"/>
    <w:rsid w:val="0028480C"/>
    <w:rsid w:val="002866AB"/>
    <w:rsid w:val="00291A1D"/>
    <w:rsid w:val="00296D88"/>
    <w:rsid w:val="002A3D4A"/>
    <w:rsid w:val="002B03E4"/>
    <w:rsid w:val="002B0765"/>
    <w:rsid w:val="002B08A7"/>
    <w:rsid w:val="002B11BB"/>
    <w:rsid w:val="002B5374"/>
    <w:rsid w:val="002B659B"/>
    <w:rsid w:val="002C5B02"/>
    <w:rsid w:val="002C72E8"/>
    <w:rsid w:val="002D57BE"/>
    <w:rsid w:val="002D58BE"/>
    <w:rsid w:val="002D5BC8"/>
    <w:rsid w:val="002E384D"/>
    <w:rsid w:val="002E54FF"/>
    <w:rsid w:val="002F343B"/>
    <w:rsid w:val="002F4815"/>
    <w:rsid w:val="00300120"/>
    <w:rsid w:val="00300940"/>
    <w:rsid w:val="0031218C"/>
    <w:rsid w:val="003127A4"/>
    <w:rsid w:val="00315CAA"/>
    <w:rsid w:val="003215B6"/>
    <w:rsid w:val="00322170"/>
    <w:rsid w:val="00330513"/>
    <w:rsid w:val="00332813"/>
    <w:rsid w:val="00333575"/>
    <w:rsid w:val="003423B9"/>
    <w:rsid w:val="00354C5C"/>
    <w:rsid w:val="003613B3"/>
    <w:rsid w:val="0036709D"/>
    <w:rsid w:val="00373F98"/>
    <w:rsid w:val="003750EF"/>
    <w:rsid w:val="003772C1"/>
    <w:rsid w:val="00385E6C"/>
    <w:rsid w:val="00386567"/>
    <w:rsid w:val="00386F55"/>
    <w:rsid w:val="00392F66"/>
    <w:rsid w:val="00396C00"/>
    <w:rsid w:val="003A107F"/>
    <w:rsid w:val="003A2A76"/>
    <w:rsid w:val="003A57AD"/>
    <w:rsid w:val="003B06C8"/>
    <w:rsid w:val="003B149C"/>
    <w:rsid w:val="003B738C"/>
    <w:rsid w:val="003C2A59"/>
    <w:rsid w:val="003C6B4B"/>
    <w:rsid w:val="003E043C"/>
    <w:rsid w:val="003E7091"/>
    <w:rsid w:val="0040781C"/>
    <w:rsid w:val="00410558"/>
    <w:rsid w:val="00410D8A"/>
    <w:rsid w:val="00412660"/>
    <w:rsid w:val="00415059"/>
    <w:rsid w:val="00415D67"/>
    <w:rsid w:val="00421711"/>
    <w:rsid w:val="00424625"/>
    <w:rsid w:val="004328F2"/>
    <w:rsid w:val="00442CDF"/>
    <w:rsid w:val="00445045"/>
    <w:rsid w:val="00450865"/>
    <w:rsid w:val="00463796"/>
    <w:rsid w:val="00464305"/>
    <w:rsid w:val="00464F30"/>
    <w:rsid w:val="00467543"/>
    <w:rsid w:val="00470AA0"/>
    <w:rsid w:val="00471555"/>
    <w:rsid w:val="00471679"/>
    <w:rsid w:val="00474778"/>
    <w:rsid w:val="00475B41"/>
    <w:rsid w:val="00480B86"/>
    <w:rsid w:val="0048775C"/>
    <w:rsid w:val="004977CE"/>
    <w:rsid w:val="004A1DF3"/>
    <w:rsid w:val="004A6782"/>
    <w:rsid w:val="004B0B39"/>
    <w:rsid w:val="004B14CD"/>
    <w:rsid w:val="004B1902"/>
    <w:rsid w:val="004B1AC7"/>
    <w:rsid w:val="004B6406"/>
    <w:rsid w:val="004B70A0"/>
    <w:rsid w:val="004B7A5F"/>
    <w:rsid w:val="004C0C6C"/>
    <w:rsid w:val="004C21A4"/>
    <w:rsid w:val="004C2CF6"/>
    <w:rsid w:val="004C5AF6"/>
    <w:rsid w:val="004C6620"/>
    <w:rsid w:val="004C79CF"/>
    <w:rsid w:val="004D5190"/>
    <w:rsid w:val="004D6AC3"/>
    <w:rsid w:val="004E0D88"/>
    <w:rsid w:val="004E1BAA"/>
    <w:rsid w:val="004E2E2C"/>
    <w:rsid w:val="004E45CA"/>
    <w:rsid w:val="004E601A"/>
    <w:rsid w:val="004F0C09"/>
    <w:rsid w:val="004F11F0"/>
    <w:rsid w:val="004F1B2D"/>
    <w:rsid w:val="004F612B"/>
    <w:rsid w:val="00500EA2"/>
    <w:rsid w:val="00506051"/>
    <w:rsid w:val="00507DB0"/>
    <w:rsid w:val="0051001B"/>
    <w:rsid w:val="00521BDD"/>
    <w:rsid w:val="00523DA8"/>
    <w:rsid w:val="00524321"/>
    <w:rsid w:val="00525256"/>
    <w:rsid w:val="00525C33"/>
    <w:rsid w:val="00527721"/>
    <w:rsid w:val="00527958"/>
    <w:rsid w:val="00533E25"/>
    <w:rsid w:val="00535F69"/>
    <w:rsid w:val="005379D0"/>
    <w:rsid w:val="005401A5"/>
    <w:rsid w:val="005420DD"/>
    <w:rsid w:val="00544F55"/>
    <w:rsid w:val="00545EA6"/>
    <w:rsid w:val="0054641B"/>
    <w:rsid w:val="00547B8A"/>
    <w:rsid w:val="00566F9B"/>
    <w:rsid w:val="005839BB"/>
    <w:rsid w:val="005925EC"/>
    <w:rsid w:val="00593E59"/>
    <w:rsid w:val="0059518D"/>
    <w:rsid w:val="005B3A30"/>
    <w:rsid w:val="005B3E22"/>
    <w:rsid w:val="005B6EE0"/>
    <w:rsid w:val="005C6C34"/>
    <w:rsid w:val="005D4E38"/>
    <w:rsid w:val="005D7B24"/>
    <w:rsid w:val="005E3627"/>
    <w:rsid w:val="005F088A"/>
    <w:rsid w:val="005F43C2"/>
    <w:rsid w:val="00601FB5"/>
    <w:rsid w:val="00611DCD"/>
    <w:rsid w:val="00612A0A"/>
    <w:rsid w:val="0061473A"/>
    <w:rsid w:val="00615F63"/>
    <w:rsid w:val="006163CD"/>
    <w:rsid w:val="00616E59"/>
    <w:rsid w:val="00626524"/>
    <w:rsid w:val="006309C1"/>
    <w:rsid w:val="00632243"/>
    <w:rsid w:val="00632622"/>
    <w:rsid w:val="00633BCF"/>
    <w:rsid w:val="00643FE0"/>
    <w:rsid w:val="006462ED"/>
    <w:rsid w:val="00655616"/>
    <w:rsid w:val="00655CB3"/>
    <w:rsid w:val="006614F2"/>
    <w:rsid w:val="006657B2"/>
    <w:rsid w:val="006669C0"/>
    <w:rsid w:val="00672233"/>
    <w:rsid w:val="00677514"/>
    <w:rsid w:val="006777AF"/>
    <w:rsid w:val="00681307"/>
    <w:rsid w:val="00683074"/>
    <w:rsid w:val="00687B80"/>
    <w:rsid w:val="00691DDF"/>
    <w:rsid w:val="00692CC5"/>
    <w:rsid w:val="00697169"/>
    <w:rsid w:val="006A2076"/>
    <w:rsid w:val="006A29EB"/>
    <w:rsid w:val="006A416D"/>
    <w:rsid w:val="006A4506"/>
    <w:rsid w:val="006B0121"/>
    <w:rsid w:val="006B02FF"/>
    <w:rsid w:val="006B14AA"/>
    <w:rsid w:val="006B3770"/>
    <w:rsid w:val="006B3D52"/>
    <w:rsid w:val="006E62EA"/>
    <w:rsid w:val="006F001D"/>
    <w:rsid w:val="006F56DE"/>
    <w:rsid w:val="006F7CA8"/>
    <w:rsid w:val="00701DC6"/>
    <w:rsid w:val="00703581"/>
    <w:rsid w:val="00705161"/>
    <w:rsid w:val="00706154"/>
    <w:rsid w:val="007119E5"/>
    <w:rsid w:val="007268CF"/>
    <w:rsid w:val="00730369"/>
    <w:rsid w:val="00731492"/>
    <w:rsid w:val="007373A2"/>
    <w:rsid w:val="00737522"/>
    <w:rsid w:val="00751931"/>
    <w:rsid w:val="00751ADC"/>
    <w:rsid w:val="00757B3A"/>
    <w:rsid w:val="0076126A"/>
    <w:rsid w:val="00766A68"/>
    <w:rsid w:val="00767734"/>
    <w:rsid w:val="00767935"/>
    <w:rsid w:val="007700FC"/>
    <w:rsid w:val="007766F2"/>
    <w:rsid w:val="00780051"/>
    <w:rsid w:val="00782A37"/>
    <w:rsid w:val="007869BE"/>
    <w:rsid w:val="007940A7"/>
    <w:rsid w:val="007A3EB9"/>
    <w:rsid w:val="007C11CB"/>
    <w:rsid w:val="007C428B"/>
    <w:rsid w:val="007C6839"/>
    <w:rsid w:val="007C6C8D"/>
    <w:rsid w:val="007C78F6"/>
    <w:rsid w:val="007C7D37"/>
    <w:rsid w:val="007D3A85"/>
    <w:rsid w:val="007D42D0"/>
    <w:rsid w:val="007D65DB"/>
    <w:rsid w:val="007E030A"/>
    <w:rsid w:val="007E0CE4"/>
    <w:rsid w:val="007E624F"/>
    <w:rsid w:val="007F02EC"/>
    <w:rsid w:val="007F3B27"/>
    <w:rsid w:val="007F5397"/>
    <w:rsid w:val="008029C4"/>
    <w:rsid w:val="00814ABA"/>
    <w:rsid w:val="00814C47"/>
    <w:rsid w:val="0081708D"/>
    <w:rsid w:val="008204B3"/>
    <w:rsid w:val="00823F1F"/>
    <w:rsid w:val="0082443E"/>
    <w:rsid w:val="00825D4C"/>
    <w:rsid w:val="00840689"/>
    <w:rsid w:val="00842696"/>
    <w:rsid w:val="00843F74"/>
    <w:rsid w:val="00845F74"/>
    <w:rsid w:val="0084600C"/>
    <w:rsid w:val="00846BD0"/>
    <w:rsid w:val="00860354"/>
    <w:rsid w:val="0086317B"/>
    <w:rsid w:val="00865811"/>
    <w:rsid w:val="0086589D"/>
    <w:rsid w:val="00870E28"/>
    <w:rsid w:val="00875E10"/>
    <w:rsid w:val="00875ED6"/>
    <w:rsid w:val="0087606D"/>
    <w:rsid w:val="008777F8"/>
    <w:rsid w:val="008801DA"/>
    <w:rsid w:val="0088161A"/>
    <w:rsid w:val="0088448A"/>
    <w:rsid w:val="008908F4"/>
    <w:rsid w:val="00890E66"/>
    <w:rsid w:val="00891D6B"/>
    <w:rsid w:val="00892121"/>
    <w:rsid w:val="00894E6F"/>
    <w:rsid w:val="00895813"/>
    <w:rsid w:val="0089796C"/>
    <w:rsid w:val="008A332B"/>
    <w:rsid w:val="008A6D9F"/>
    <w:rsid w:val="008B1519"/>
    <w:rsid w:val="008B222A"/>
    <w:rsid w:val="008B565E"/>
    <w:rsid w:val="008D1157"/>
    <w:rsid w:val="008D1600"/>
    <w:rsid w:val="008E02F8"/>
    <w:rsid w:val="008E1DE6"/>
    <w:rsid w:val="008E616D"/>
    <w:rsid w:val="008E7511"/>
    <w:rsid w:val="008F771E"/>
    <w:rsid w:val="00900D56"/>
    <w:rsid w:val="0090173D"/>
    <w:rsid w:val="00902E2C"/>
    <w:rsid w:val="00904623"/>
    <w:rsid w:val="009070DE"/>
    <w:rsid w:val="009104C2"/>
    <w:rsid w:val="00911393"/>
    <w:rsid w:val="00913701"/>
    <w:rsid w:val="0091421F"/>
    <w:rsid w:val="0091563D"/>
    <w:rsid w:val="0091717A"/>
    <w:rsid w:val="009172AE"/>
    <w:rsid w:val="00917A9A"/>
    <w:rsid w:val="00920352"/>
    <w:rsid w:val="00922860"/>
    <w:rsid w:val="009245C4"/>
    <w:rsid w:val="009324BE"/>
    <w:rsid w:val="00932EEC"/>
    <w:rsid w:val="00933767"/>
    <w:rsid w:val="009435DE"/>
    <w:rsid w:val="00945134"/>
    <w:rsid w:val="0094744C"/>
    <w:rsid w:val="009511A1"/>
    <w:rsid w:val="00951E91"/>
    <w:rsid w:val="00952AD3"/>
    <w:rsid w:val="009633F7"/>
    <w:rsid w:val="00971365"/>
    <w:rsid w:val="00971C50"/>
    <w:rsid w:val="00972CB6"/>
    <w:rsid w:val="009739A4"/>
    <w:rsid w:val="00985B02"/>
    <w:rsid w:val="009877F6"/>
    <w:rsid w:val="009914B2"/>
    <w:rsid w:val="009926F6"/>
    <w:rsid w:val="009979D5"/>
    <w:rsid w:val="009A0269"/>
    <w:rsid w:val="009A151E"/>
    <w:rsid w:val="009A4104"/>
    <w:rsid w:val="009B025F"/>
    <w:rsid w:val="009B04F7"/>
    <w:rsid w:val="009B1319"/>
    <w:rsid w:val="009C01E8"/>
    <w:rsid w:val="009C35FA"/>
    <w:rsid w:val="009D3803"/>
    <w:rsid w:val="009D7E23"/>
    <w:rsid w:val="009F31EE"/>
    <w:rsid w:val="009F3B1D"/>
    <w:rsid w:val="00A027F3"/>
    <w:rsid w:val="00A03D95"/>
    <w:rsid w:val="00A131EC"/>
    <w:rsid w:val="00A16CDA"/>
    <w:rsid w:val="00A20B1F"/>
    <w:rsid w:val="00A23BA5"/>
    <w:rsid w:val="00A243DB"/>
    <w:rsid w:val="00A25191"/>
    <w:rsid w:val="00A25B01"/>
    <w:rsid w:val="00A26E12"/>
    <w:rsid w:val="00A339C6"/>
    <w:rsid w:val="00A347BD"/>
    <w:rsid w:val="00A41A29"/>
    <w:rsid w:val="00A45FDF"/>
    <w:rsid w:val="00A51433"/>
    <w:rsid w:val="00A52478"/>
    <w:rsid w:val="00A5348A"/>
    <w:rsid w:val="00A65EED"/>
    <w:rsid w:val="00A66B98"/>
    <w:rsid w:val="00A719D5"/>
    <w:rsid w:val="00A725E9"/>
    <w:rsid w:val="00A73232"/>
    <w:rsid w:val="00A74F1D"/>
    <w:rsid w:val="00A754E9"/>
    <w:rsid w:val="00A82759"/>
    <w:rsid w:val="00A8356B"/>
    <w:rsid w:val="00A86CDD"/>
    <w:rsid w:val="00A9668A"/>
    <w:rsid w:val="00A97196"/>
    <w:rsid w:val="00AA65B0"/>
    <w:rsid w:val="00AA6730"/>
    <w:rsid w:val="00AB1DB1"/>
    <w:rsid w:val="00AB1ED5"/>
    <w:rsid w:val="00AB3350"/>
    <w:rsid w:val="00AC2CFD"/>
    <w:rsid w:val="00AE0D1C"/>
    <w:rsid w:val="00AE45CA"/>
    <w:rsid w:val="00AE4D5D"/>
    <w:rsid w:val="00AF1179"/>
    <w:rsid w:val="00AF2F15"/>
    <w:rsid w:val="00AF5C58"/>
    <w:rsid w:val="00B014D6"/>
    <w:rsid w:val="00B0585F"/>
    <w:rsid w:val="00B077FB"/>
    <w:rsid w:val="00B108AE"/>
    <w:rsid w:val="00B11CC4"/>
    <w:rsid w:val="00B26AEC"/>
    <w:rsid w:val="00B277F0"/>
    <w:rsid w:val="00B313CF"/>
    <w:rsid w:val="00B32184"/>
    <w:rsid w:val="00B4254E"/>
    <w:rsid w:val="00B42967"/>
    <w:rsid w:val="00B42F6F"/>
    <w:rsid w:val="00B4483C"/>
    <w:rsid w:val="00B52F04"/>
    <w:rsid w:val="00B5388B"/>
    <w:rsid w:val="00B603F3"/>
    <w:rsid w:val="00B60C67"/>
    <w:rsid w:val="00B6158E"/>
    <w:rsid w:val="00B62C0D"/>
    <w:rsid w:val="00B63922"/>
    <w:rsid w:val="00B655EC"/>
    <w:rsid w:val="00B705C1"/>
    <w:rsid w:val="00B70749"/>
    <w:rsid w:val="00B723BF"/>
    <w:rsid w:val="00B7419C"/>
    <w:rsid w:val="00B74276"/>
    <w:rsid w:val="00B7777D"/>
    <w:rsid w:val="00B8137D"/>
    <w:rsid w:val="00B836F2"/>
    <w:rsid w:val="00B84A80"/>
    <w:rsid w:val="00B8627D"/>
    <w:rsid w:val="00B86647"/>
    <w:rsid w:val="00B92D27"/>
    <w:rsid w:val="00B93100"/>
    <w:rsid w:val="00BA320D"/>
    <w:rsid w:val="00BA40A4"/>
    <w:rsid w:val="00BA4F52"/>
    <w:rsid w:val="00BA5294"/>
    <w:rsid w:val="00BB66D9"/>
    <w:rsid w:val="00BC7DB3"/>
    <w:rsid w:val="00BE1B2A"/>
    <w:rsid w:val="00BE4BA3"/>
    <w:rsid w:val="00BF0D0A"/>
    <w:rsid w:val="00BF60DD"/>
    <w:rsid w:val="00BF76E3"/>
    <w:rsid w:val="00C057B4"/>
    <w:rsid w:val="00C1224A"/>
    <w:rsid w:val="00C12F32"/>
    <w:rsid w:val="00C247FD"/>
    <w:rsid w:val="00C27EEB"/>
    <w:rsid w:val="00C32809"/>
    <w:rsid w:val="00C41453"/>
    <w:rsid w:val="00C43234"/>
    <w:rsid w:val="00C45C5B"/>
    <w:rsid w:val="00C50CBA"/>
    <w:rsid w:val="00C517CA"/>
    <w:rsid w:val="00C53A60"/>
    <w:rsid w:val="00C5515A"/>
    <w:rsid w:val="00C5F8C8"/>
    <w:rsid w:val="00C6057A"/>
    <w:rsid w:val="00C61684"/>
    <w:rsid w:val="00C64D57"/>
    <w:rsid w:val="00C65F2D"/>
    <w:rsid w:val="00C71C5D"/>
    <w:rsid w:val="00C77923"/>
    <w:rsid w:val="00C81635"/>
    <w:rsid w:val="00C87A1D"/>
    <w:rsid w:val="00C909C4"/>
    <w:rsid w:val="00C9562C"/>
    <w:rsid w:val="00C97260"/>
    <w:rsid w:val="00CA1E57"/>
    <w:rsid w:val="00CA3948"/>
    <w:rsid w:val="00CA3F13"/>
    <w:rsid w:val="00CA4C23"/>
    <w:rsid w:val="00CA6493"/>
    <w:rsid w:val="00CA745E"/>
    <w:rsid w:val="00CB734F"/>
    <w:rsid w:val="00CB7D98"/>
    <w:rsid w:val="00CC5AA0"/>
    <w:rsid w:val="00CD1E37"/>
    <w:rsid w:val="00CD20D8"/>
    <w:rsid w:val="00CE027E"/>
    <w:rsid w:val="00CE2ED2"/>
    <w:rsid w:val="00CF073C"/>
    <w:rsid w:val="00CF0F81"/>
    <w:rsid w:val="00CF1233"/>
    <w:rsid w:val="00CF6A78"/>
    <w:rsid w:val="00D11538"/>
    <w:rsid w:val="00D132C5"/>
    <w:rsid w:val="00D164FE"/>
    <w:rsid w:val="00D17790"/>
    <w:rsid w:val="00D21F01"/>
    <w:rsid w:val="00D22B60"/>
    <w:rsid w:val="00D23109"/>
    <w:rsid w:val="00D27305"/>
    <w:rsid w:val="00D27C12"/>
    <w:rsid w:val="00D31852"/>
    <w:rsid w:val="00D43EFA"/>
    <w:rsid w:val="00D47459"/>
    <w:rsid w:val="00D47480"/>
    <w:rsid w:val="00D47CB9"/>
    <w:rsid w:val="00D62007"/>
    <w:rsid w:val="00D66C57"/>
    <w:rsid w:val="00D77290"/>
    <w:rsid w:val="00D77A3C"/>
    <w:rsid w:val="00D77DA4"/>
    <w:rsid w:val="00D81AEA"/>
    <w:rsid w:val="00D85E21"/>
    <w:rsid w:val="00D87469"/>
    <w:rsid w:val="00DA1452"/>
    <w:rsid w:val="00DA433C"/>
    <w:rsid w:val="00DB1D7D"/>
    <w:rsid w:val="00DB7B84"/>
    <w:rsid w:val="00DC4CB8"/>
    <w:rsid w:val="00DC5443"/>
    <w:rsid w:val="00DC5F81"/>
    <w:rsid w:val="00DD2342"/>
    <w:rsid w:val="00DD29DF"/>
    <w:rsid w:val="00DD4855"/>
    <w:rsid w:val="00DD58CE"/>
    <w:rsid w:val="00DD5998"/>
    <w:rsid w:val="00DE7491"/>
    <w:rsid w:val="00DF0FDF"/>
    <w:rsid w:val="00DF54B6"/>
    <w:rsid w:val="00DF6812"/>
    <w:rsid w:val="00DF6867"/>
    <w:rsid w:val="00DF6E25"/>
    <w:rsid w:val="00E009EB"/>
    <w:rsid w:val="00E02AF1"/>
    <w:rsid w:val="00E0355D"/>
    <w:rsid w:val="00E04020"/>
    <w:rsid w:val="00E0658E"/>
    <w:rsid w:val="00E079D3"/>
    <w:rsid w:val="00E140EB"/>
    <w:rsid w:val="00E14384"/>
    <w:rsid w:val="00E163C1"/>
    <w:rsid w:val="00E22793"/>
    <w:rsid w:val="00E23D35"/>
    <w:rsid w:val="00E26150"/>
    <w:rsid w:val="00E264BB"/>
    <w:rsid w:val="00E2758F"/>
    <w:rsid w:val="00E30119"/>
    <w:rsid w:val="00E33E6E"/>
    <w:rsid w:val="00E41B8E"/>
    <w:rsid w:val="00E428AA"/>
    <w:rsid w:val="00E431CB"/>
    <w:rsid w:val="00E43828"/>
    <w:rsid w:val="00E446BB"/>
    <w:rsid w:val="00E57089"/>
    <w:rsid w:val="00E57D16"/>
    <w:rsid w:val="00E6432D"/>
    <w:rsid w:val="00E6591E"/>
    <w:rsid w:val="00E726EA"/>
    <w:rsid w:val="00E73F26"/>
    <w:rsid w:val="00E81913"/>
    <w:rsid w:val="00E828F0"/>
    <w:rsid w:val="00E86D8D"/>
    <w:rsid w:val="00E94B18"/>
    <w:rsid w:val="00E94B58"/>
    <w:rsid w:val="00E95B36"/>
    <w:rsid w:val="00EA1FF2"/>
    <w:rsid w:val="00EA3233"/>
    <w:rsid w:val="00EA43B0"/>
    <w:rsid w:val="00EB4AB9"/>
    <w:rsid w:val="00EC544C"/>
    <w:rsid w:val="00EC6344"/>
    <w:rsid w:val="00ED02B9"/>
    <w:rsid w:val="00EE6D88"/>
    <w:rsid w:val="00EF13E1"/>
    <w:rsid w:val="00EF3864"/>
    <w:rsid w:val="00EF49B9"/>
    <w:rsid w:val="00F0008B"/>
    <w:rsid w:val="00F03146"/>
    <w:rsid w:val="00F05272"/>
    <w:rsid w:val="00F07614"/>
    <w:rsid w:val="00F11C37"/>
    <w:rsid w:val="00F17ACA"/>
    <w:rsid w:val="00F24811"/>
    <w:rsid w:val="00F3120F"/>
    <w:rsid w:val="00F33423"/>
    <w:rsid w:val="00F33EEC"/>
    <w:rsid w:val="00F36E6C"/>
    <w:rsid w:val="00F40F5A"/>
    <w:rsid w:val="00F476EA"/>
    <w:rsid w:val="00F53B87"/>
    <w:rsid w:val="00F555EE"/>
    <w:rsid w:val="00F61A64"/>
    <w:rsid w:val="00F663A2"/>
    <w:rsid w:val="00F80073"/>
    <w:rsid w:val="00F80E0C"/>
    <w:rsid w:val="00F81098"/>
    <w:rsid w:val="00F82E00"/>
    <w:rsid w:val="00F83D6F"/>
    <w:rsid w:val="00F90D07"/>
    <w:rsid w:val="00F95791"/>
    <w:rsid w:val="00FA0E28"/>
    <w:rsid w:val="00FA1B5A"/>
    <w:rsid w:val="00FA5333"/>
    <w:rsid w:val="00FA5963"/>
    <w:rsid w:val="00FA62EE"/>
    <w:rsid w:val="00FB04CD"/>
    <w:rsid w:val="00FC0227"/>
    <w:rsid w:val="00FC596E"/>
    <w:rsid w:val="00FD129A"/>
    <w:rsid w:val="00FD2FAB"/>
    <w:rsid w:val="00FD3DE8"/>
    <w:rsid w:val="00FE4000"/>
    <w:rsid w:val="00FE49DD"/>
    <w:rsid w:val="00FE634B"/>
    <w:rsid w:val="00FF0AD9"/>
    <w:rsid w:val="00FF27B9"/>
    <w:rsid w:val="00FF3C38"/>
    <w:rsid w:val="00FF74D4"/>
    <w:rsid w:val="013121F0"/>
    <w:rsid w:val="026D2122"/>
    <w:rsid w:val="027A87C7"/>
    <w:rsid w:val="027FE99B"/>
    <w:rsid w:val="02BEF4D3"/>
    <w:rsid w:val="03C755F6"/>
    <w:rsid w:val="03D56165"/>
    <w:rsid w:val="0610E351"/>
    <w:rsid w:val="061C231D"/>
    <w:rsid w:val="065AAA91"/>
    <w:rsid w:val="0752FEAD"/>
    <w:rsid w:val="0A3990AC"/>
    <w:rsid w:val="0A64FF96"/>
    <w:rsid w:val="0B8DF6F5"/>
    <w:rsid w:val="0BB7EA32"/>
    <w:rsid w:val="0C03CBB1"/>
    <w:rsid w:val="0E022AE2"/>
    <w:rsid w:val="0E51F3EB"/>
    <w:rsid w:val="109919C4"/>
    <w:rsid w:val="10AD7DCB"/>
    <w:rsid w:val="11486DD3"/>
    <w:rsid w:val="1198A475"/>
    <w:rsid w:val="120DE50D"/>
    <w:rsid w:val="12A57B72"/>
    <w:rsid w:val="1311329A"/>
    <w:rsid w:val="13286FAF"/>
    <w:rsid w:val="136855CE"/>
    <w:rsid w:val="13F01F31"/>
    <w:rsid w:val="1437CAB6"/>
    <w:rsid w:val="14C29231"/>
    <w:rsid w:val="14D5E44A"/>
    <w:rsid w:val="161FB543"/>
    <w:rsid w:val="163B360C"/>
    <w:rsid w:val="17FEA13E"/>
    <w:rsid w:val="184D7D95"/>
    <w:rsid w:val="1857D4B3"/>
    <w:rsid w:val="18B3676B"/>
    <w:rsid w:val="197AE977"/>
    <w:rsid w:val="197E8CF3"/>
    <w:rsid w:val="19891FBB"/>
    <w:rsid w:val="1A5F5C3C"/>
    <w:rsid w:val="1A6AD9F7"/>
    <w:rsid w:val="1AFEE18A"/>
    <w:rsid w:val="1B102F8F"/>
    <w:rsid w:val="1B674844"/>
    <w:rsid w:val="1BE007E5"/>
    <w:rsid w:val="1C06710C"/>
    <w:rsid w:val="1C34D04F"/>
    <w:rsid w:val="1C6DD32A"/>
    <w:rsid w:val="1CA15ECF"/>
    <w:rsid w:val="1D90EA4C"/>
    <w:rsid w:val="1F9F9099"/>
    <w:rsid w:val="21657DEC"/>
    <w:rsid w:val="22591D7B"/>
    <w:rsid w:val="22D9CA46"/>
    <w:rsid w:val="23A6C2E9"/>
    <w:rsid w:val="23AD0ACA"/>
    <w:rsid w:val="24234CC3"/>
    <w:rsid w:val="24F138EF"/>
    <w:rsid w:val="259853B6"/>
    <w:rsid w:val="25DBEBE1"/>
    <w:rsid w:val="268908C8"/>
    <w:rsid w:val="27A2D673"/>
    <w:rsid w:val="27B3BE12"/>
    <w:rsid w:val="281ECFAC"/>
    <w:rsid w:val="28276144"/>
    <w:rsid w:val="2A686F3A"/>
    <w:rsid w:val="2BF74D90"/>
    <w:rsid w:val="2C43AF37"/>
    <w:rsid w:val="2DD50E8E"/>
    <w:rsid w:val="2F103922"/>
    <w:rsid w:val="2F7C6028"/>
    <w:rsid w:val="31494045"/>
    <w:rsid w:val="32BD0AB3"/>
    <w:rsid w:val="33BCE094"/>
    <w:rsid w:val="3535A614"/>
    <w:rsid w:val="356C056C"/>
    <w:rsid w:val="359EA807"/>
    <w:rsid w:val="35D5A37A"/>
    <w:rsid w:val="35E27D58"/>
    <w:rsid w:val="368DCC7F"/>
    <w:rsid w:val="36D293B3"/>
    <w:rsid w:val="39179B5A"/>
    <w:rsid w:val="3A0ECBD6"/>
    <w:rsid w:val="3A4C2C6A"/>
    <w:rsid w:val="3AC55491"/>
    <w:rsid w:val="3CA90DE0"/>
    <w:rsid w:val="3D1CA37D"/>
    <w:rsid w:val="3D467FF0"/>
    <w:rsid w:val="3D6FE963"/>
    <w:rsid w:val="3D88D15A"/>
    <w:rsid w:val="3EC1C5A8"/>
    <w:rsid w:val="400FADDA"/>
    <w:rsid w:val="4030A5C0"/>
    <w:rsid w:val="40310663"/>
    <w:rsid w:val="414A12E1"/>
    <w:rsid w:val="41E5D8EA"/>
    <w:rsid w:val="41F5B718"/>
    <w:rsid w:val="42555A8E"/>
    <w:rsid w:val="4288B9B3"/>
    <w:rsid w:val="42B0CEFA"/>
    <w:rsid w:val="4593D5C3"/>
    <w:rsid w:val="45A0C437"/>
    <w:rsid w:val="46E7A533"/>
    <w:rsid w:val="479FFA32"/>
    <w:rsid w:val="4855FD40"/>
    <w:rsid w:val="498C2830"/>
    <w:rsid w:val="4A267CA3"/>
    <w:rsid w:val="4B157DB7"/>
    <w:rsid w:val="4B751196"/>
    <w:rsid w:val="4B94F990"/>
    <w:rsid w:val="4C98471D"/>
    <w:rsid w:val="4CB0E098"/>
    <w:rsid w:val="4DF5B2CF"/>
    <w:rsid w:val="4E94EBBC"/>
    <w:rsid w:val="4FD16DE1"/>
    <w:rsid w:val="4FE54B1B"/>
    <w:rsid w:val="50DEA7AD"/>
    <w:rsid w:val="514815D6"/>
    <w:rsid w:val="52F7F9EA"/>
    <w:rsid w:val="53A2157E"/>
    <w:rsid w:val="54A6CF08"/>
    <w:rsid w:val="564DE477"/>
    <w:rsid w:val="564F1BFD"/>
    <w:rsid w:val="5714D6BF"/>
    <w:rsid w:val="5769617D"/>
    <w:rsid w:val="585B7F0E"/>
    <w:rsid w:val="58E144FC"/>
    <w:rsid w:val="595723F4"/>
    <w:rsid w:val="599CE1D3"/>
    <w:rsid w:val="5B3F9A66"/>
    <w:rsid w:val="5B639B71"/>
    <w:rsid w:val="5BACF492"/>
    <w:rsid w:val="5C9ED5B5"/>
    <w:rsid w:val="5D27D20C"/>
    <w:rsid w:val="5E3D009D"/>
    <w:rsid w:val="5E9057AF"/>
    <w:rsid w:val="5EE6F9F2"/>
    <w:rsid w:val="5F562BDC"/>
    <w:rsid w:val="60C1357D"/>
    <w:rsid w:val="60C4C354"/>
    <w:rsid w:val="613D38AF"/>
    <w:rsid w:val="6157F903"/>
    <w:rsid w:val="61859ECD"/>
    <w:rsid w:val="630AA70F"/>
    <w:rsid w:val="632E9AC8"/>
    <w:rsid w:val="6402496B"/>
    <w:rsid w:val="645E2B9A"/>
    <w:rsid w:val="66B566B9"/>
    <w:rsid w:val="677625CF"/>
    <w:rsid w:val="69172926"/>
    <w:rsid w:val="6AF230FC"/>
    <w:rsid w:val="6B24593A"/>
    <w:rsid w:val="6BE5878F"/>
    <w:rsid w:val="6DED543A"/>
    <w:rsid w:val="6DFD06B1"/>
    <w:rsid w:val="6E1A075D"/>
    <w:rsid w:val="6E5D58A7"/>
    <w:rsid w:val="6FD6F53C"/>
    <w:rsid w:val="70A33D01"/>
    <w:rsid w:val="7128D048"/>
    <w:rsid w:val="71FBC1DB"/>
    <w:rsid w:val="739E433D"/>
    <w:rsid w:val="740404B5"/>
    <w:rsid w:val="75048D5D"/>
    <w:rsid w:val="75EFD229"/>
    <w:rsid w:val="767F5F01"/>
    <w:rsid w:val="76892E57"/>
    <w:rsid w:val="782743F6"/>
    <w:rsid w:val="7859407D"/>
    <w:rsid w:val="7963BEDC"/>
    <w:rsid w:val="7CFB3249"/>
    <w:rsid w:val="7EB41B40"/>
    <w:rsid w:val="7EC2C700"/>
    <w:rsid w:val="7EF32F9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32CA"/>
  <w15:chartTrackingRefBased/>
  <w15:docId w15:val="{C993F713-E897-4FAE-8D76-C7100214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B04F7"/>
    <w:rPr>
      <w:rFonts w:ascii="Arial" w:eastAsia="Times New Roman" w:hAnsi="Arial"/>
      <w:sz w:val="22"/>
      <w:szCs w:val="24"/>
      <w:lang w:eastAsia="fi-FI"/>
    </w:rPr>
  </w:style>
  <w:style w:type="paragraph" w:styleId="Otsikko1">
    <w:name w:val="heading 1"/>
    <w:basedOn w:val="Normaali"/>
    <w:next w:val="Normaali"/>
    <w:link w:val="Otsikko1Char"/>
    <w:uiPriority w:val="9"/>
    <w:qFormat/>
    <w:rsid w:val="00535F69"/>
    <w:pPr>
      <w:keepNext/>
      <w:keepLines/>
      <w:spacing w:before="240"/>
      <w:outlineLvl w:val="0"/>
    </w:pPr>
    <w:rPr>
      <w:rFonts w:ascii="Calibri Light" w:hAnsi="Calibri Light"/>
      <w:color w:val="2E74B5"/>
      <w:sz w:val="32"/>
      <w:szCs w:val="32"/>
    </w:rPr>
  </w:style>
  <w:style w:type="paragraph" w:styleId="Otsikko2">
    <w:name w:val="heading 2"/>
    <w:basedOn w:val="Normaali"/>
    <w:next w:val="Normaali"/>
    <w:link w:val="Otsikko2Char"/>
    <w:uiPriority w:val="9"/>
    <w:unhideWhenUsed/>
    <w:qFormat/>
    <w:rsid w:val="00296D88"/>
    <w:pPr>
      <w:keepNext/>
      <w:keepLines/>
      <w:spacing w:before="40"/>
      <w:outlineLvl w:val="1"/>
    </w:pPr>
    <w:rPr>
      <w:rFonts w:ascii="Calibri Light" w:hAnsi="Calibri Light"/>
      <w:color w:val="2E74B5"/>
      <w:sz w:val="28"/>
      <w:szCs w:val="26"/>
    </w:rPr>
  </w:style>
  <w:style w:type="paragraph" w:styleId="Otsikko3">
    <w:name w:val="heading 3"/>
    <w:basedOn w:val="Normaali"/>
    <w:next w:val="Normaali"/>
    <w:link w:val="Otsikko3Char"/>
    <w:uiPriority w:val="9"/>
    <w:unhideWhenUsed/>
    <w:qFormat/>
    <w:rsid w:val="00296D88"/>
    <w:pPr>
      <w:keepNext/>
      <w:keepLines/>
      <w:spacing w:before="40"/>
      <w:outlineLvl w:val="2"/>
    </w:pPr>
    <w:rPr>
      <w:rFonts w:ascii="Calibri Light" w:eastAsia="Calibri" w:hAnsi="Calibri Light" w:cs="Arial"/>
      <w:i/>
      <w:color w:val="2E74B5"/>
      <w:sz w:val="26"/>
      <w:lang w:eastAsia="en-US"/>
    </w:rPr>
  </w:style>
  <w:style w:type="paragraph" w:styleId="Otsikko4">
    <w:name w:val="heading 4"/>
    <w:basedOn w:val="Normaali"/>
    <w:next w:val="Normaali"/>
    <w:link w:val="Otsikko4Char"/>
    <w:uiPriority w:val="9"/>
    <w:unhideWhenUsed/>
    <w:qFormat/>
    <w:rsid w:val="00535F69"/>
    <w:pPr>
      <w:keepNext/>
      <w:keepLines/>
      <w:spacing w:before="40"/>
      <w:outlineLvl w:val="3"/>
    </w:pPr>
    <w:rPr>
      <w:rFonts w:ascii="Calibri Light" w:hAnsi="Calibri Light"/>
      <w:i/>
      <w:iCs/>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22170"/>
    <w:pPr>
      <w:ind w:left="720"/>
      <w:contextualSpacing/>
    </w:pPr>
  </w:style>
  <w:style w:type="character" w:customStyle="1" w:styleId="Otsikko1Char">
    <w:name w:val="Otsikko 1 Char"/>
    <w:link w:val="Otsikko1"/>
    <w:uiPriority w:val="9"/>
    <w:rsid w:val="00535F69"/>
    <w:rPr>
      <w:rFonts w:ascii="Calibri Light" w:eastAsia="Times New Roman" w:hAnsi="Calibri Light" w:cs="Times New Roman"/>
      <w:color w:val="2E74B5"/>
      <w:sz w:val="32"/>
      <w:szCs w:val="32"/>
      <w:lang w:eastAsia="fi-FI"/>
    </w:rPr>
  </w:style>
  <w:style w:type="character" w:customStyle="1" w:styleId="Otsikko2Char">
    <w:name w:val="Otsikko 2 Char"/>
    <w:link w:val="Otsikko2"/>
    <w:uiPriority w:val="9"/>
    <w:rsid w:val="00296D88"/>
    <w:rPr>
      <w:rFonts w:ascii="Calibri Light" w:eastAsia="Times New Roman" w:hAnsi="Calibri Light"/>
      <w:color w:val="2E74B5"/>
      <w:sz w:val="28"/>
      <w:szCs w:val="26"/>
    </w:rPr>
  </w:style>
  <w:style w:type="character" w:customStyle="1" w:styleId="Otsikko3Char">
    <w:name w:val="Otsikko 3 Char"/>
    <w:link w:val="Otsikko3"/>
    <w:uiPriority w:val="9"/>
    <w:rsid w:val="00296D88"/>
    <w:rPr>
      <w:rFonts w:ascii="Calibri Light" w:hAnsi="Calibri Light" w:cs="Arial"/>
      <w:i/>
      <w:color w:val="2E74B5"/>
      <w:sz w:val="26"/>
      <w:szCs w:val="24"/>
      <w:lang w:eastAsia="en-US"/>
    </w:rPr>
  </w:style>
  <w:style w:type="character" w:customStyle="1" w:styleId="Otsikko4Char">
    <w:name w:val="Otsikko 4 Char"/>
    <w:link w:val="Otsikko4"/>
    <w:uiPriority w:val="9"/>
    <w:rsid w:val="00535F69"/>
    <w:rPr>
      <w:rFonts w:ascii="Calibri Light" w:eastAsia="Times New Roman" w:hAnsi="Calibri Light" w:cs="Times New Roman"/>
      <w:i/>
      <w:iCs/>
      <w:color w:val="2E74B5"/>
      <w:sz w:val="24"/>
      <w:szCs w:val="24"/>
      <w:lang w:eastAsia="fi-FI"/>
    </w:rPr>
  </w:style>
  <w:style w:type="character" w:styleId="Kommentinviite">
    <w:name w:val="annotation reference"/>
    <w:uiPriority w:val="99"/>
    <w:semiHidden/>
    <w:unhideWhenUsed/>
    <w:rsid w:val="002F4815"/>
    <w:rPr>
      <w:sz w:val="16"/>
      <w:szCs w:val="16"/>
    </w:rPr>
  </w:style>
  <w:style w:type="paragraph" w:styleId="Kommentinteksti">
    <w:name w:val="annotation text"/>
    <w:basedOn w:val="Normaali"/>
    <w:link w:val="KommentintekstiChar"/>
    <w:uiPriority w:val="99"/>
    <w:semiHidden/>
    <w:unhideWhenUsed/>
    <w:rsid w:val="002F4815"/>
    <w:rPr>
      <w:sz w:val="20"/>
      <w:szCs w:val="20"/>
    </w:rPr>
  </w:style>
  <w:style w:type="character" w:customStyle="1" w:styleId="KommentintekstiChar">
    <w:name w:val="Kommentin teksti Char"/>
    <w:link w:val="Kommentinteksti"/>
    <w:uiPriority w:val="99"/>
    <w:semiHidden/>
    <w:rsid w:val="002F4815"/>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2F4815"/>
    <w:rPr>
      <w:b/>
      <w:bCs/>
    </w:rPr>
  </w:style>
  <w:style w:type="character" w:customStyle="1" w:styleId="KommentinotsikkoChar">
    <w:name w:val="Kommentin otsikko Char"/>
    <w:link w:val="Kommentinotsikko"/>
    <w:uiPriority w:val="99"/>
    <w:semiHidden/>
    <w:rsid w:val="002F4815"/>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2F4815"/>
    <w:rPr>
      <w:rFonts w:ascii="Segoe UI" w:hAnsi="Segoe UI" w:cs="Segoe UI"/>
      <w:sz w:val="18"/>
      <w:szCs w:val="18"/>
    </w:rPr>
  </w:style>
  <w:style w:type="character" w:customStyle="1" w:styleId="SelitetekstiChar">
    <w:name w:val="Seliteteksti Char"/>
    <w:link w:val="Seliteteksti"/>
    <w:uiPriority w:val="99"/>
    <w:semiHidden/>
    <w:rsid w:val="002F4815"/>
    <w:rPr>
      <w:rFonts w:ascii="Segoe UI" w:eastAsia="Times New Roman" w:hAnsi="Segoe UI" w:cs="Segoe UI"/>
      <w:sz w:val="18"/>
      <w:szCs w:val="18"/>
      <w:lang w:eastAsia="fi-FI"/>
    </w:rPr>
  </w:style>
  <w:style w:type="character" w:styleId="Hyperlinkki">
    <w:name w:val="Hyperlink"/>
    <w:uiPriority w:val="99"/>
    <w:unhideWhenUsed/>
    <w:rsid w:val="008E7511"/>
    <w:rPr>
      <w:color w:val="0563C1"/>
      <w:u w:val="single"/>
    </w:rPr>
  </w:style>
  <w:style w:type="character" w:customStyle="1" w:styleId="Ratkaisematonmaininta1">
    <w:name w:val="Ratkaisematon maininta1"/>
    <w:uiPriority w:val="99"/>
    <w:semiHidden/>
    <w:unhideWhenUsed/>
    <w:rsid w:val="008E7511"/>
    <w:rPr>
      <w:color w:val="605E5C"/>
      <w:shd w:val="clear" w:color="auto" w:fill="E1DFDD"/>
    </w:rPr>
  </w:style>
  <w:style w:type="paragraph" w:styleId="Muutos">
    <w:name w:val="Revision"/>
    <w:hidden/>
    <w:uiPriority w:val="99"/>
    <w:semiHidden/>
    <w:rsid w:val="00BA4F52"/>
    <w:rPr>
      <w:rFonts w:ascii="Arial" w:eastAsia="Times New Roman" w:hAnsi="Arial"/>
      <w:sz w:val="22"/>
      <w:szCs w:val="24"/>
      <w:lang w:eastAsia="fi-FI"/>
    </w:rPr>
  </w:style>
  <w:style w:type="paragraph" w:styleId="Eivli">
    <w:name w:val="No Spacing"/>
    <w:link w:val="EivliChar"/>
    <w:uiPriority w:val="1"/>
    <w:qFormat/>
    <w:rsid w:val="00780051"/>
    <w:rPr>
      <w:rFonts w:asciiTheme="minorHAnsi" w:eastAsiaTheme="minorEastAsia" w:hAnsiTheme="minorHAnsi" w:cstheme="minorBidi"/>
      <w:sz w:val="22"/>
      <w:szCs w:val="22"/>
      <w:lang w:eastAsia="fi-FI"/>
    </w:rPr>
  </w:style>
  <w:style w:type="character" w:customStyle="1" w:styleId="EivliChar">
    <w:name w:val="Ei väliä Char"/>
    <w:basedOn w:val="Kappaleenoletusfontti"/>
    <w:link w:val="Eivli"/>
    <w:uiPriority w:val="1"/>
    <w:rsid w:val="00780051"/>
    <w:rPr>
      <w:rFonts w:asciiTheme="minorHAnsi" w:eastAsiaTheme="minorEastAsia" w:hAnsiTheme="minorHAnsi" w:cstheme="minorBidi"/>
      <w:sz w:val="22"/>
      <w:szCs w:val="22"/>
      <w:lang w:eastAsia="fi-FI"/>
    </w:rPr>
  </w:style>
  <w:style w:type="paragraph" w:styleId="Yltunniste">
    <w:name w:val="header"/>
    <w:basedOn w:val="Normaali"/>
    <w:link w:val="YltunnisteChar"/>
    <w:uiPriority w:val="99"/>
    <w:unhideWhenUsed/>
    <w:rsid w:val="00593E59"/>
    <w:pPr>
      <w:tabs>
        <w:tab w:val="center" w:pos="4819"/>
        <w:tab w:val="right" w:pos="9638"/>
      </w:tabs>
    </w:pPr>
  </w:style>
  <w:style w:type="character" w:customStyle="1" w:styleId="YltunnisteChar">
    <w:name w:val="Ylätunniste Char"/>
    <w:basedOn w:val="Kappaleenoletusfontti"/>
    <w:link w:val="Yltunniste"/>
    <w:uiPriority w:val="99"/>
    <w:rsid w:val="00593E59"/>
    <w:rPr>
      <w:rFonts w:ascii="Arial" w:eastAsia="Times New Roman" w:hAnsi="Arial"/>
      <w:sz w:val="22"/>
      <w:szCs w:val="24"/>
      <w:lang w:eastAsia="fi-FI"/>
    </w:rPr>
  </w:style>
  <w:style w:type="paragraph" w:styleId="Alatunniste">
    <w:name w:val="footer"/>
    <w:basedOn w:val="Normaali"/>
    <w:link w:val="AlatunnisteChar"/>
    <w:uiPriority w:val="99"/>
    <w:unhideWhenUsed/>
    <w:rsid w:val="00593E59"/>
    <w:pPr>
      <w:tabs>
        <w:tab w:val="center" w:pos="4819"/>
        <w:tab w:val="right" w:pos="9638"/>
      </w:tabs>
    </w:pPr>
  </w:style>
  <w:style w:type="character" w:customStyle="1" w:styleId="AlatunnisteChar">
    <w:name w:val="Alatunniste Char"/>
    <w:basedOn w:val="Kappaleenoletusfontti"/>
    <w:link w:val="Alatunniste"/>
    <w:uiPriority w:val="99"/>
    <w:rsid w:val="00593E59"/>
    <w:rPr>
      <w:rFonts w:ascii="Arial" w:eastAsia="Times New Roman" w:hAnsi="Arial"/>
      <w:sz w:val="22"/>
      <w:szCs w:val="24"/>
      <w:lang w:eastAsia="fi-FI"/>
    </w:rPr>
  </w:style>
  <w:style w:type="paragraph" w:styleId="Sisllysluettelonotsikko">
    <w:name w:val="TOC Heading"/>
    <w:basedOn w:val="Otsikko1"/>
    <w:next w:val="Normaali"/>
    <w:uiPriority w:val="39"/>
    <w:unhideWhenUsed/>
    <w:qFormat/>
    <w:rsid w:val="00002FD7"/>
    <w:pPr>
      <w:spacing w:line="259" w:lineRule="auto"/>
      <w:outlineLvl w:val="9"/>
    </w:pPr>
    <w:rPr>
      <w:rFonts w:asciiTheme="majorHAnsi" w:eastAsiaTheme="majorEastAsia" w:hAnsiTheme="majorHAnsi" w:cstheme="majorBidi"/>
      <w:color w:val="2F5496" w:themeColor="accent1" w:themeShade="BF"/>
    </w:rPr>
  </w:style>
  <w:style w:type="paragraph" w:styleId="Sisluet2">
    <w:name w:val="toc 2"/>
    <w:basedOn w:val="Normaali"/>
    <w:next w:val="Normaali"/>
    <w:autoRedefine/>
    <w:uiPriority w:val="39"/>
    <w:unhideWhenUsed/>
    <w:rsid w:val="00002FD7"/>
    <w:pPr>
      <w:spacing w:after="100"/>
      <w:ind w:left="220"/>
    </w:pPr>
  </w:style>
  <w:style w:type="paragraph" w:styleId="Sisluet3">
    <w:name w:val="toc 3"/>
    <w:basedOn w:val="Normaali"/>
    <w:next w:val="Normaali"/>
    <w:autoRedefine/>
    <w:uiPriority w:val="39"/>
    <w:unhideWhenUsed/>
    <w:rsid w:val="00002FD7"/>
    <w:pPr>
      <w:spacing w:after="100"/>
      <w:ind w:left="440"/>
    </w:pPr>
  </w:style>
  <w:style w:type="paragraph" w:styleId="Sisluet1">
    <w:name w:val="toc 1"/>
    <w:basedOn w:val="Normaali"/>
    <w:next w:val="Normaali"/>
    <w:autoRedefine/>
    <w:uiPriority w:val="39"/>
    <w:unhideWhenUsed/>
    <w:rsid w:val="00CA1E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6" ma:contentTypeDescription="Luo uusi asiakirja." ma:contentTypeScope="" ma:versionID="40e3224931b5b73c9dbfcfe4e2fbe876">
  <xsd:schema xmlns:xsd="http://www.w3.org/2001/XMLSchema" xmlns:xs="http://www.w3.org/2001/XMLSchema" xmlns:p="http://schemas.microsoft.com/office/2006/metadata/properties" xmlns:ns2="52fd1b39-61b7-4fcc-b001-81ba11530799" targetNamespace="http://schemas.microsoft.com/office/2006/metadata/properties" ma:root="true" ma:fieldsID="10ab212193d597a0d1f9152287c13d1a"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E680-34A2-44CE-9D5C-77FEAAAC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BD6A-DD4F-4F9B-A915-6A20325BFD80}">
  <ds:schemaRefs>
    <ds:schemaRef ds:uri="http://schemas.microsoft.com/sharepoint/v3/contenttype/forms"/>
  </ds:schemaRefs>
</ds:datastoreItem>
</file>

<file path=customXml/itemProps3.xml><?xml version="1.0" encoding="utf-8"?>
<ds:datastoreItem xmlns:ds="http://schemas.openxmlformats.org/officeDocument/2006/customXml" ds:itemID="{B367F7A5-CBD6-4F26-823A-8933781D25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3A78B-0522-4762-A52E-6186FD8781F1}">
  <ds:schemaRefs>
    <ds:schemaRef ds:uri="http://schemas.microsoft.com/sharepoint/v3/contenttype/forms"/>
  </ds:schemaRefs>
</ds:datastoreItem>
</file>

<file path=customXml/itemProps5.xml><?xml version="1.0" encoding="utf-8"?>
<ds:datastoreItem xmlns:ds="http://schemas.openxmlformats.org/officeDocument/2006/customXml" ds:itemID="{9251FDE3-7410-4F76-B8AA-85B1C783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2595</Words>
  <Characters>21027</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Strategia 2019–2021</vt:lpstr>
    </vt:vector>
  </TitlesOfParts>
  <Company>www.</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2019–2021</dc:title>
  <dc:subject/>
  <dc:creator>Yhdenvertaisen kulttuurin puolesta ry – För kultur på lika villkor r.f. – For Culture on Equal Terms</dc:creator>
  <cp:keywords/>
  <dc:description/>
  <cp:lastModifiedBy>Rita Paqvalen</cp:lastModifiedBy>
  <cp:revision>63</cp:revision>
  <cp:lastPrinted>2019-07-02T12:02:00Z</cp:lastPrinted>
  <dcterms:created xsi:type="dcterms:W3CDTF">2019-06-07T22:52:00Z</dcterms:created>
  <dcterms:modified xsi:type="dcterms:W3CDTF">2019-07-02T12:02:00Z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