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A986" w14:textId="23270B55" w:rsidR="11AE905B" w:rsidRPr="00BF2BCB" w:rsidRDefault="11AE905B" w:rsidP="00BF2BCB">
      <w:pPr>
        <w:pStyle w:val="Otsikko1"/>
        <w:rPr>
          <w:rFonts w:ascii="Calibri" w:eastAsia="Calibri" w:hAnsi="Calibri" w:cs="Calibri"/>
          <w:b/>
          <w:bCs/>
          <w:color w:val="auto"/>
          <w:sz w:val="136"/>
          <w:szCs w:val="136"/>
        </w:rPr>
      </w:pPr>
      <w:r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t xml:space="preserve">KULTTUURIA </w:t>
      </w:r>
      <w:r w:rsidR="006F3482"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br/>
      </w:r>
      <w:r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t xml:space="preserve">KAIKILLE KAIKUKORTILLA </w:t>
      </w:r>
    </w:p>
    <w:p w14:paraId="61DC58C4" w14:textId="5F034218" w:rsidR="11AE905B" w:rsidRPr="006F3482" w:rsidRDefault="00BF2BCB" w:rsidP="11AE905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 w:rsidR="11AE905B" w:rsidRPr="006F3482">
        <w:rPr>
          <w:rFonts w:ascii="Arial" w:eastAsia="Arial" w:hAnsi="Arial" w:cs="Arial"/>
          <w:sz w:val="28"/>
          <w:szCs w:val="28"/>
        </w:rPr>
        <w:t xml:space="preserve">Tämä tietokortti sisältää toimenpiteitä, joilla edistää tiukassa rahatilanteessa olevien ihmisten yhdenvertaisia osallistumismahdollisuuksia kulttuurielämään ja harrastamiseen.  </w:t>
      </w:r>
      <w:r>
        <w:rPr>
          <w:rFonts w:ascii="Arial" w:eastAsia="Arial" w:hAnsi="Arial" w:cs="Arial"/>
          <w:sz w:val="28"/>
          <w:szCs w:val="28"/>
        </w:rPr>
        <w:br/>
      </w:r>
      <w:r w:rsidR="11AE905B" w:rsidRPr="006F3482">
        <w:rPr>
          <w:rFonts w:ascii="Arial" w:eastAsia="Arial" w:hAnsi="Arial" w:cs="Arial"/>
          <w:sz w:val="28"/>
          <w:szCs w:val="28"/>
        </w:rPr>
        <w:t xml:space="preserve"> </w:t>
      </w:r>
    </w:p>
    <w:p w14:paraId="69355391" w14:textId="1B0B8882" w:rsidR="11AE905B" w:rsidRPr="006F3482" w:rsidRDefault="11AE905B" w:rsidP="11AE905B">
      <w:pPr>
        <w:rPr>
          <w:rFonts w:ascii="Arial" w:eastAsia="Arial" w:hAnsi="Arial" w:cs="Arial"/>
          <w:sz w:val="28"/>
          <w:szCs w:val="28"/>
        </w:rPr>
      </w:pPr>
      <w:r w:rsidRPr="006F3482">
        <w:rPr>
          <w:rFonts w:ascii="Arial" w:eastAsia="Arial" w:hAnsi="Arial" w:cs="Arial"/>
          <w:sz w:val="28"/>
          <w:szCs w:val="28"/>
        </w:rPr>
        <w:t xml:space="preserve">Kaikukortti on kortti, jolla pienituloiset voivat hankkia maksuttomia pääsylippuja kulttuuripalveluihin ja kurssipaikkoja opistoihin. Maksutonta korttia jaetaan Kaikukortti-verkostoihin kuuluvissa </w:t>
      </w:r>
      <w:proofErr w:type="spellStart"/>
      <w:r w:rsidRPr="006F3482">
        <w:rPr>
          <w:rFonts w:ascii="Arial" w:eastAsia="Arial" w:hAnsi="Arial" w:cs="Arial"/>
          <w:sz w:val="28"/>
          <w:szCs w:val="28"/>
        </w:rPr>
        <w:t>sote</w:t>
      </w:r>
      <w:proofErr w:type="spellEnd"/>
      <w:r w:rsidRPr="006F3482">
        <w:rPr>
          <w:rFonts w:ascii="Arial" w:eastAsia="Arial" w:hAnsi="Arial" w:cs="Arial"/>
          <w:sz w:val="28"/>
          <w:szCs w:val="28"/>
        </w:rPr>
        <w:t xml:space="preserve">-organisaatioissa. </w:t>
      </w:r>
      <w:r w:rsidR="00BF2BCB">
        <w:rPr>
          <w:rFonts w:ascii="Arial" w:eastAsia="Arial" w:hAnsi="Arial" w:cs="Arial"/>
          <w:sz w:val="28"/>
          <w:szCs w:val="28"/>
        </w:rPr>
        <w:br/>
      </w:r>
      <w:bookmarkStart w:id="0" w:name="_GoBack"/>
      <w:bookmarkEnd w:id="0"/>
    </w:p>
    <w:p w14:paraId="14C3617B" w14:textId="416BCF02" w:rsidR="11AE905B" w:rsidRDefault="11AE905B" w:rsidP="11AE905B">
      <w:pPr>
        <w:rPr>
          <w:rFonts w:ascii="Arial" w:eastAsia="Arial" w:hAnsi="Arial" w:cs="Arial"/>
          <w:sz w:val="28"/>
          <w:szCs w:val="28"/>
        </w:rPr>
      </w:pPr>
      <w:r w:rsidRPr="006F3482">
        <w:rPr>
          <w:rFonts w:ascii="Arial" w:eastAsia="Arial" w:hAnsi="Arial" w:cs="Arial"/>
          <w:sz w:val="28"/>
          <w:szCs w:val="28"/>
        </w:rPr>
        <w:t xml:space="preserve">Myös Opetus- ja kulttuuriministeriön kulttuuripolitiikan strategia 2025:ssä mainittu Kaikukortti on käytössä jo usealla paikkakunnalla ja tavoitteena on, että se leviää valtakunnalliseen käyttöön. </w:t>
      </w:r>
    </w:p>
    <w:p w14:paraId="5FF16913" w14:textId="4B58E694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2C928C17" w14:textId="0D151D69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7E15EA75" w14:textId="77777777" w:rsidR="00873097" w:rsidRPr="006F3482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696C7B37" w14:textId="712A5B27" w:rsidR="11AE905B" w:rsidRDefault="00873097" w:rsidP="11AE905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83738" wp14:editId="208EA6CF">
            <wp:simplePos x="0" y="0"/>
            <wp:positionH relativeFrom="column">
              <wp:posOffset>2935354</wp:posOffset>
            </wp:positionH>
            <wp:positionV relativeFrom="paragraph">
              <wp:posOffset>184682</wp:posOffset>
            </wp:positionV>
            <wp:extent cx="2392045" cy="612140"/>
            <wp:effectExtent l="0" t="0" r="0" b="0"/>
            <wp:wrapNone/>
            <wp:docPr id="1301427224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D5">
        <w:rPr>
          <w:noProof/>
        </w:rPr>
        <w:drawing>
          <wp:inline distT="0" distB="0" distL="0" distR="0" wp14:anchorId="3EC2DE47" wp14:editId="54D60F7A">
            <wp:extent cx="2625481" cy="952500"/>
            <wp:effectExtent l="0" t="0" r="0" b="0"/>
            <wp:docPr id="861659835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8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D5">
        <w:rPr>
          <w:rFonts w:ascii="Arial" w:eastAsia="Arial" w:hAnsi="Arial" w:cs="Arial"/>
          <w:sz w:val="24"/>
          <w:szCs w:val="24"/>
        </w:rPr>
        <w:t xml:space="preserve"> </w:t>
      </w:r>
    </w:p>
    <w:p w14:paraId="28DD5DDA" w14:textId="05EA8D27" w:rsidR="11AE905B" w:rsidRDefault="11AE905B" w:rsidP="11AE905B">
      <w:pPr>
        <w:rPr>
          <w:rFonts w:ascii="Arial" w:eastAsia="Arial" w:hAnsi="Arial" w:cs="Arial"/>
          <w:sz w:val="24"/>
          <w:szCs w:val="24"/>
        </w:rPr>
      </w:pPr>
    </w:p>
    <w:p w14:paraId="74649923" w14:textId="5BA55BCC" w:rsidR="11AE905B" w:rsidRPr="00873097" w:rsidRDefault="11AE905B" w:rsidP="00873097"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lastRenderedPageBreak/>
        <w:t>M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IKSI KAIKUKORTTI</w:t>
      </w: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?</w:t>
      </w:r>
    </w:p>
    <w:p w14:paraId="65F8F061" w14:textId="00E972EC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Kulttuuri on kaikkien, myös tiukassa rahatilanteessa olevien henkilöiden perusoikeus. </w:t>
      </w:r>
    </w:p>
    <w:p w14:paraId="43A6B7AA" w14:textId="7B0A63DE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luo tasavertaisempia mahdollisuuksia osallisuuteen ja yhteiskuntaan kuulumiseen. </w:t>
      </w:r>
    </w:p>
    <w:p w14:paraId="1B1EB789" w14:textId="6293F968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keino edistää kohderyhmänsä terveyttä ja hyvinvointia. </w:t>
      </w:r>
    </w:p>
    <w:p w14:paraId="6B878F14" w14:textId="1E38BAF5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keino lisätä kulttuuripalvelujen yhdenvertaisuutta ja saavutettavuutta. </w:t>
      </w:r>
    </w:p>
    <w:p w14:paraId="6E11A971" w14:textId="224FF0C0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kevyt ja kustannuksiltaan matala työkalu kuntien ja maakuntien kulttuuri-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sotealan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sekä järjestöjen yhteistyön rakentamiseen ja kehittämiseen. Paikalliset Kaikukortti-verkostot tuovat yhteen ruohonjuuritason toimijoita.</w:t>
      </w:r>
    </w:p>
    <w:p w14:paraId="641ED7C2" w14:textId="4E458175" w:rsidR="00873097" w:rsidRPr="000350D5" w:rsidRDefault="00754CC3" w:rsidP="00754CC3">
      <w:pPr>
        <w:ind w:left="1304"/>
        <w:rPr>
          <w:rFonts w:ascii="Arial" w:eastAsia="Arial" w:hAnsi="Arial" w:cs="Arial"/>
          <w:sz w:val="28"/>
          <w:szCs w:val="28"/>
        </w:rPr>
      </w:pPr>
      <w:r w:rsidRPr="00F40B9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B0BD22" wp14:editId="62068BA6">
            <wp:simplePos x="0" y="0"/>
            <wp:positionH relativeFrom="column">
              <wp:posOffset>-40640</wp:posOffset>
            </wp:positionH>
            <wp:positionV relativeFrom="paragraph">
              <wp:posOffset>39444</wp:posOffset>
            </wp:positionV>
            <wp:extent cx="774405" cy="756805"/>
            <wp:effectExtent l="0" t="0" r="635" b="5715"/>
            <wp:wrapNone/>
            <wp:docPr id="930990727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5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AE905B" w:rsidRPr="00F40B9B">
        <w:rPr>
          <w:rFonts w:ascii="Arial" w:eastAsia="Arial" w:hAnsi="Arial" w:cs="Arial"/>
          <w:sz w:val="28"/>
          <w:szCs w:val="28"/>
        </w:rPr>
        <w:t xml:space="preserve">Kaikukortti on Sosiaalialan korkeakoulutettujen ammattijärjestö Talentia ry:n vuoden 2018 Hyvä käytäntö -palkinnon voittaja! </w:t>
      </w:r>
      <w:r w:rsidR="11AE905B" w:rsidRPr="00F40B9B">
        <w:rPr>
          <w:sz w:val="28"/>
          <w:szCs w:val="28"/>
        </w:rPr>
        <w:br/>
      </w:r>
      <w:r w:rsidR="00873097">
        <w:rPr>
          <w:rFonts w:ascii="Arial" w:eastAsia="Arial" w:hAnsi="Arial" w:cs="Arial"/>
          <w:sz w:val="28"/>
          <w:szCs w:val="28"/>
        </w:rPr>
        <w:br/>
      </w:r>
    </w:p>
    <w:p w14:paraId="60C85719" w14:textId="4F976557" w:rsidR="11AE905B" w:rsidRPr="00BE6090" w:rsidRDefault="11AE905B" w:rsidP="11AE905B">
      <w:pPr>
        <w:pStyle w:val="Otsikko2"/>
        <w:rPr>
          <w:sz w:val="32"/>
          <w:szCs w:val="32"/>
        </w:rPr>
      </w:pPr>
      <w:r w:rsidRPr="00BE6090">
        <w:rPr>
          <w:rFonts w:ascii="Calibri" w:eastAsia="Calibri" w:hAnsi="Calibri" w:cs="Calibri"/>
          <w:b/>
          <w:bCs/>
          <w:color w:val="auto"/>
          <w:sz w:val="32"/>
          <w:szCs w:val="32"/>
        </w:rPr>
        <w:t>K</w:t>
      </w:r>
      <w:r w:rsidR="00BF2BCB">
        <w:rPr>
          <w:rFonts w:ascii="Calibri" w:eastAsia="Calibri" w:hAnsi="Calibri" w:cs="Calibri"/>
          <w:b/>
          <w:bCs/>
          <w:color w:val="auto"/>
          <w:sz w:val="32"/>
          <w:szCs w:val="32"/>
        </w:rPr>
        <w:t>ULTTUURI TEKEE (TUTKITUSTI) HYVÄÄ</w:t>
      </w:r>
      <w:r w:rsidRPr="00BE6090">
        <w:rPr>
          <w:rFonts w:ascii="Calibri" w:eastAsia="Calibri" w:hAnsi="Calibri" w:cs="Calibri"/>
          <w:b/>
          <w:bCs/>
          <w:color w:val="auto"/>
          <w:sz w:val="32"/>
          <w:szCs w:val="32"/>
        </w:rPr>
        <w:t xml:space="preserve">! </w:t>
      </w:r>
    </w:p>
    <w:p w14:paraId="4615D672" w14:textId="2F137BD7" w:rsidR="11AE905B" w:rsidRPr="00F40B9B" w:rsidRDefault="11AE905B" w:rsidP="11AE905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Tutkimuskatsauksia mm. Sitralta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ArtsEqualilta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. </w:t>
      </w:r>
    </w:p>
    <w:p w14:paraId="10E9D000" w14:textId="77777777" w:rsidR="00873097" w:rsidRPr="00873097" w:rsidRDefault="11AE905B" w:rsidP="0087309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Kaikukortin satoa ja tuloksia esitellään osoitteessa </w:t>
      </w:r>
      <w:hyperlink>
        <w:r w:rsidRPr="00F40B9B">
          <w:rPr>
            <w:rStyle w:val="Hyperlinkki"/>
            <w:rFonts w:ascii="Arial" w:eastAsia="Arial" w:hAnsi="Arial" w:cs="Arial"/>
            <w:sz w:val="28"/>
            <w:szCs w:val="28"/>
          </w:rPr>
          <w:t>www.kulttuuriakaikille.fi/kaikukortin_tuloksia_ja_satoa</w:t>
        </w:r>
      </w:hyperlink>
      <w:r w:rsidRPr="00F40B9B">
        <w:rPr>
          <w:rFonts w:ascii="Arial" w:eastAsia="Arial" w:hAnsi="Arial" w:cs="Arial"/>
          <w:sz w:val="28"/>
          <w:szCs w:val="28"/>
        </w:rPr>
        <w:t>.</w:t>
      </w:r>
    </w:p>
    <w:p w14:paraId="4965E042" w14:textId="212650C7" w:rsidR="11AE905B" w:rsidRPr="00873097" w:rsidRDefault="00873097" w:rsidP="00873097">
      <w:pPr>
        <w:pStyle w:val="Luettelokappale"/>
        <w:rPr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2DCD" wp14:editId="75869A2E">
                <wp:simplePos x="0" y="0"/>
                <wp:positionH relativeFrom="column">
                  <wp:posOffset>213951</wp:posOffset>
                </wp:positionH>
                <wp:positionV relativeFrom="paragraph">
                  <wp:posOffset>167182</wp:posOffset>
                </wp:positionV>
                <wp:extent cx="5901055" cy="605790"/>
                <wp:effectExtent l="12700" t="12700" r="17145" b="283210"/>
                <wp:wrapNone/>
                <wp:docPr id="5" name="Pyöristetty kuvateksti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605790"/>
                        </a:xfrm>
                        <a:prstGeom prst="wedgeRoundRectCallout">
                          <a:avLst>
                            <a:gd name="adj1" fmla="val -35608"/>
                            <a:gd name="adj2" fmla="val 9233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57A5A" w14:textId="77777777" w:rsidR="005B50FA" w:rsidRDefault="005B50FA" w:rsidP="005B5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2D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tekstisuorakulmio 5" o:spid="_x0000_s1026" type="#_x0000_t62" style="position:absolute;left:0;text-align:left;margin-left:16.85pt;margin-top:13.15pt;width:464.6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6/D8wIAADkGAAAOAAAAZHJzL2Uyb0RvYy54bWysVM1u2zAMvg/YOwi6t3aSOm2COkWQosOA&#13;&#10;ogvaDj0rspx4lUVPouNkD7YX2IuNku0kWIsdhuWgUObHv08kr292pWZbZV0BJuWD85gzZSRkhVmn&#13;&#10;/Ovz3dkVZw6FyYQGo1K+V47fzD5+uG6qqRrCBnSmLCMnxk2bKuUbxGoaRU5uVCncOVTKkDIHWwqk&#13;&#10;q11HmRUNeS91NIzjcdSAzSoLUjlHX29bJZ8F/3muJH7Jc6eQ6ZRTbhhOG86VP6PZtZiurag2hezS&#13;&#10;EP+QRSkKQ0EPrm4FClbb4o2rspAWHOR4LqGMIM8LqUINVM0g/qOap42oVKiFyHHVgSb3/9zKh+3S&#13;&#10;siJLecKZESU90XL/66ctHCrEPXuttwLVq8PC1WDFa63LAljieWsqNyXzp2ppu5sj0ZOwy23p/6k8&#13;&#10;tgtc7w9cqx0ySR+TCdWbUFBJunGcXE7CY0RH68o6/KSgZF5IeaOytXqE2mSP9KoLoTXUGDgX23uH&#13;&#10;gfysK0Fk3wac5aWmt9wKzc5GyTi+6h77BDQ8BU2Go9HlW8zoFDMYj8cBQ3l2YUnqM/U5GLgrtA5t&#13;&#10;pQ1raCYmcRKHPB3oIvNajwsdrhbaMkow5bgb+NDk7ARFN23oo2e65TZIuNfKu9DmUeX0dsTmsA3g&#13;&#10;p+boU0ipDA5a1UZkqg2VxPTrg/UWIXRw6D3nlOTBd+egR7ZOet9tzh3em6owdAfjrvK/GR8sQmQw&#13;&#10;eDAuCwP2vco0VdVFbvE9SS01niXcrXYE8eIKsj01uYV2+l0l7wpqqXvhcCkstQgtBlph+IWOXAO9&#13;&#10;GXQSZxuwP9777vE0haTlrKH1kXL3vRZWcaY/G5rPyeDiwu+bcLlILod0saea1anG1OUCqAuoaSm7&#13;&#10;IHo86l7MLZQvtOnmPiqphJEUO+USbX9ZYLvWaFdKNZ8HGO2YSuC9eaqkd+4J9r36vHsRturmCmki&#13;&#10;H6BfNV1bt+Qesd7SwLxGyAv0yiOv3YX2U+ihbpf6BXh6D6jjxp/9BgAA//8DAFBLAwQUAAYACAAA&#13;&#10;ACEAwApYBeUAAAAOAQAADwAAAGRycy9kb3ducmV2LnhtbEyPQUvDQBCF74L/YRnBS7GbJpBqmk2p&#13;&#10;iiAiolU8b7NjEpudDbvbNPrrHU96GRjemzfvK9eT7cWIPnSOFCzmCQik2pmOGgVvr3cXlyBC1GR0&#13;&#10;7wgVfGGAdXV6UurCuCO94LiNjeAQCoVW0MY4FFKGukWrw9wNSKx9OG915NU30nh95HDbyzRJcml1&#13;&#10;R/yh1QPetFjvtwer4PHeX+8/w/O31e+b9qGbZvX4NFPq/Gy6XfHYrEBEnOLfBfwycH+ouNjOHcgE&#13;&#10;0SvIsiU7FaR5BoL1qzxjwB0b08USZFXK/xjVDwAAAP//AwBQSwECLQAUAAYACAAAACEAtoM4kv4A&#13;&#10;AADhAQAAEwAAAAAAAAAAAAAAAAAAAAAAW0NvbnRlbnRfVHlwZXNdLnhtbFBLAQItABQABgAIAAAA&#13;&#10;IQA4/SH/1gAAAJQBAAALAAAAAAAAAAAAAAAAAC8BAABfcmVscy8ucmVsc1BLAQItABQABgAIAAAA&#13;&#10;IQAfJ6/D8wIAADkGAAAOAAAAAAAAAAAAAAAAAC4CAABkcnMvZTJvRG9jLnhtbFBLAQItABQABgAI&#13;&#10;AAAAIQDAClgF5QAAAA4BAAAPAAAAAAAAAAAAAAAAAE0FAABkcnMvZG93bnJldi54bWxQSwUGAAAA&#13;&#10;AAQABADzAAAAXwYAAAAA&#13;&#10;" adj="3109,30745" filled="f" strokecolor="black [3213]" strokeweight="1.5pt">
                <v:textbox>
                  <w:txbxContent>
                    <w:p w14:paraId="36C57A5A" w14:textId="77777777" w:rsidR="005B50FA" w:rsidRDefault="005B50FA" w:rsidP="005B5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73097">
        <w:rPr>
          <w:rFonts w:ascii="Arial" w:eastAsia="Arial" w:hAnsi="Arial" w:cs="Arial"/>
          <w:color w:val="000000" w:themeColor="text1"/>
          <w:sz w:val="28"/>
          <w:szCs w:val="28"/>
        </w:rPr>
        <w:br/>
      </w:r>
      <w:proofErr w:type="gramStart"/>
      <w:r w:rsidR="11AE905B" w:rsidRPr="00873097">
        <w:rPr>
          <w:rFonts w:ascii="Arial" w:eastAsia="Arial" w:hAnsi="Arial" w:cs="Arial"/>
          <w:color w:val="000000" w:themeColor="text1"/>
          <w:sz w:val="28"/>
          <w:szCs w:val="28"/>
        </w:rPr>
        <w:t>”[</w:t>
      </w:r>
      <w:proofErr w:type="gramEnd"/>
      <w:r w:rsidR="11AE905B" w:rsidRPr="00873097">
        <w:rPr>
          <w:rFonts w:ascii="Arial" w:eastAsia="Arial" w:hAnsi="Arial" w:cs="Arial"/>
          <w:color w:val="000000" w:themeColor="text1"/>
          <w:sz w:val="28"/>
          <w:szCs w:val="28"/>
        </w:rPr>
        <w:t xml:space="preserve">Kaikukortti merkitsee] virkistyshetkiä ja hetken arjesta irti pääsemistä” </w:t>
      </w:r>
      <w:r w:rsidR="11AE905B" w:rsidRPr="005B50FA">
        <w:rPr>
          <w:rFonts w:ascii="Arial" w:eastAsia="Arial" w:hAnsi="Arial" w:cs="Arial"/>
          <w:color w:val="000000" w:themeColor="text1"/>
          <w:sz w:val="28"/>
          <w:szCs w:val="28"/>
        </w:rPr>
        <w:t>(Kaikukortin haltija Kainuussa v. 2017)</w:t>
      </w:r>
    </w:p>
    <w:p w14:paraId="7559AA9D" w14:textId="77777777" w:rsidR="00873097" w:rsidRDefault="00873097" w:rsidP="11AE905B">
      <w:pPr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</w:pPr>
    </w:p>
    <w:p w14:paraId="193CD99E" w14:textId="5109CF08" w:rsidR="11AE905B" w:rsidRPr="00BE6090" w:rsidRDefault="11AE905B" w:rsidP="11AE905B">
      <w:pPr>
        <w:rPr>
          <w:rFonts w:ascii="Arial" w:eastAsia="Arial" w:hAnsi="Arial" w:cs="Arial"/>
          <w:sz w:val="32"/>
          <w:szCs w:val="32"/>
        </w:rPr>
      </w:pP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Y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HDENVERTAISTEN OSALLISUUSMAHDOLLISUUKSIEN</w:t>
      </w: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 xml:space="preserve"> 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EDISTÄMINEN</w:t>
      </w:r>
    </w:p>
    <w:p w14:paraId="210A788C" w14:textId="65E3F668" w:rsidR="11AE905B" w:rsidRPr="00F40B9B" w:rsidRDefault="11AE905B" w:rsidP="11AE905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Taide- ja kulttuuritoiminta osaksi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soten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palveluita, rakenteita ja rahoitusta! </w:t>
      </w:r>
    </w:p>
    <w:p w14:paraId="6B598130" w14:textId="66F58FD1" w:rsidR="11AE905B" w:rsidRPr="00F40B9B" w:rsidRDefault="11AE905B" w:rsidP="11AE905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Poikkihallinnollista tukea ja pysyvyyttä Kaikukortin valtakunnalliselle kehittämiselle ja levittämiselle. Kaikukortin tukipalvelu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sosiaali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- ja terveysministeriön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Stean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rahoituksen piiriin!</w:t>
      </w:r>
    </w:p>
    <w:p w14:paraId="48CBF49A" w14:textId="0BF348F1" w:rsidR="00873097" w:rsidRPr="00873097" w:rsidRDefault="11AE905B" w:rsidP="0087309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kulttuuri-indikaattoriksi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TEAviisariin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ja HYTE-kertoimeen sekä mukaan kuntien ja maakuntien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hyte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-ryhmiin, hyvinvointikertomuksiin sekä alueellisiin kulttuurihyvinvointisuunnitelmiin. </w:t>
      </w:r>
      <w:r w:rsidR="00873097">
        <w:rPr>
          <w:rFonts w:ascii="Arial" w:eastAsia="Arial" w:hAnsi="Arial" w:cs="Arial"/>
          <w:sz w:val="28"/>
          <w:szCs w:val="28"/>
        </w:rPr>
        <w:br/>
      </w:r>
    </w:p>
    <w:p w14:paraId="383F2857" w14:textId="4FEB006A" w:rsidR="11AE905B" w:rsidRPr="00873097" w:rsidRDefault="00BF2BCB" w:rsidP="00873097">
      <w:pPr>
        <w:pStyle w:val="Luettelokappale"/>
        <w:ind w:left="0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KAIKUKORTTI HYVÄKSI KÄYTÄNNÖKSI KOKO SUOMEEN</w:t>
      </w:r>
      <w:r w:rsidR="11AE905B" w:rsidRPr="00873097">
        <w:rPr>
          <w:rFonts w:ascii="Calibri" w:eastAsia="Calibri" w:hAnsi="Calibri" w:cs="Calibri"/>
          <w:b/>
          <w:bCs/>
          <w:sz w:val="32"/>
          <w:szCs w:val="32"/>
        </w:rPr>
        <w:t xml:space="preserve">! </w:t>
      </w:r>
    </w:p>
    <w:p w14:paraId="0F799F4D" w14:textId="6F245BFA" w:rsidR="11AE905B" w:rsidRDefault="11AE905B" w:rsidP="11AE90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2DBF90" w14:textId="4F1CCCAF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Kulttuuria kaikille -palvelun tavoitteena on yhdenvertainen kulttuurikenttä. Palvelemme taide- ja kulttuurikentän toimijoita saavutettavuuden, moninaisuuden ja yhdenvertaisuuden kysymyksissä. Välitämme tietoa, järjestämme koulutuksia ja keskustelutilaisuuksia sekä koordinoimme erilaisia hankkeita.</w:t>
      </w:r>
    </w:p>
    <w:p w14:paraId="452B7C94" w14:textId="7F79C43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 xml:space="preserve">Kulttuuria kaikille -palvelua ylläpitää Yhdenvertaisen kulttuurin puolesta ry. Sen jäsenet ovat kulttuurialan kattojärjestöjä. Toimistossamme työskentelee taiteen ja kulttuurin saavutettavuuden ja moninaisuuden asiantuntijoita. </w:t>
      </w:r>
    </w:p>
    <w:p w14:paraId="7ABDDF34" w14:textId="53B40FA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</w:p>
    <w:p w14:paraId="78BB9DB5" w14:textId="6E14599E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Lisää tietoa meistä ja toiminnastamme:</w:t>
      </w:r>
    </w:p>
    <w:p w14:paraId="03BAE777" w14:textId="56DF7F41" w:rsidR="11AE905B" w:rsidRPr="00F40B9B" w:rsidRDefault="00BF2BCB" w:rsidP="11AE905B">
      <w:pPr>
        <w:rPr>
          <w:rFonts w:ascii="Calibri" w:eastAsia="Calibri" w:hAnsi="Calibri" w:cs="Calibri"/>
          <w:b/>
          <w:bCs/>
          <w:sz w:val="28"/>
          <w:szCs w:val="28"/>
        </w:rPr>
      </w:pPr>
      <w:hyperlink>
        <w:r w:rsidR="11AE905B" w:rsidRPr="00F40B9B">
          <w:rPr>
            <w:rStyle w:val="Hyperlinkki"/>
            <w:rFonts w:ascii="Calibri" w:eastAsia="Calibri" w:hAnsi="Calibri" w:cs="Calibri"/>
            <w:color w:val="0563C1"/>
            <w:sz w:val="28"/>
            <w:szCs w:val="28"/>
          </w:rPr>
          <w:t>www.kulttuuriakaikille.fi</w:t>
        </w:r>
      </w:hyperlink>
      <w:r w:rsidR="11AE905B" w:rsidRPr="00F40B9B">
        <w:rPr>
          <w:rFonts w:ascii="Calibri" w:eastAsia="Calibri" w:hAnsi="Calibri" w:cs="Calibri"/>
          <w:sz w:val="28"/>
          <w:szCs w:val="28"/>
        </w:rPr>
        <w:t xml:space="preserve">                                                  </w:t>
      </w:r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#</w:t>
      </w:r>
      <w:proofErr w:type="spellStart"/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kulttuuriakaikille</w:t>
      </w:r>
      <w:proofErr w:type="spellEnd"/>
      <w:r w:rsidR="11AE905B" w:rsidRPr="00F40B9B">
        <w:rPr>
          <w:sz w:val="28"/>
          <w:szCs w:val="28"/>
        </w:rPr>
        <w:br/>
      </w:r>
      <w:hyperlink r:id="rId12">
        <w:r w:rsidR="11AE905B" w:rsidRPr="00F40B9B">
          <w:rPr>
            <w:rStyle w:val="Hyperlinkki"/>
            <w:rFonts w:ascii="Calibri" w:eastAsia="Calibri" w:hAnsi="Calibri" w:cs="Calibri"/>
            <w:color w:val="0563C1"/>
            <w:sz w:val="28"/>
            <w:szCs w:val="28"/>
          </w:rPr>
          <w:t>www.kulttuuriakaikille.fi/kaikukortti</w:t>
        </w:r>
      </w:hyperlink>
      <w:r w:rsidR="11AE905B" w:rsidRPr="00F40B9B">
        <w:rPr>
          <w:rFonts w:ascii="Calibri" w:eastAsia="Calibri" w:hAnsi="Calibri" w:cs="Calibri"/>
          <w:color w:val="0563C1"/>
          <w:sz w:val="28"/>
          <w:szCs w:val="28"/>
        </w:rPr>
        <w:t xml:space="preserve">                             </w:t>
      </w:r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#kaikukortti</w:t>
      </w:r>
    </w:p>
    <w:p w14:paraId="35B5B9B2" w14:textId="091B956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Ota yhteyttä:</w:t>
      </w:r>
      <w:r w:rsidRPr="00F40B9B">
        <w:rPr>
          <w:sz w:val="28"/>
          <w:szCs w:val="28"/>
        </w:rPr>
        <w:br/>
      </w:r>
      <w:r w:rsidR="00F40B9B" w:rsidRPr="00F40B9B">
        <w:rPr>
          <w:rFonts w:ascii="Calibri" w:eastAsia="Calibri" w:hAnsi="Calibri" w:cs="Calibri"/>
          <w:sz w:val="28"/>
          <w:szCs w:val="28"/>
        </w:rPr>
        <w:t>Hankejohtaja Aura Linnapuomi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000000" w:themeColor="text1"/>
          <w:sz w:val="28"/>
          <w:szCs w:val="28"/>
          <w:u w:val="none"/>
        </w:rPr>
        <w:t>aura.linnapuomi@cultureforall.</w:t>
      </w:r>
      <w:r w:rsidR="00873097" w:rsidRPr="00873097">
        <w:rPr>
          <w:rStyle w:val="Hyperlinkki"/>
          <w:rFonts w:ascii="Calibri" w:eastAsia="Calibri" w:hAnsi="Calibri" w:cs="Calibri"/>
          <w:color w:val="000000" w:themeColor="text1"/>
          <w:sz w:val="28"/>
          <w:szCs w:val="28"/>
          <w:u w:val="none"/>
        </w:rPr>
        <w:t>fi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040 931 0576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Ha</w:t>
      </w:r>
      <w:r w:rsidR="00F40B9B" w:rsidRPr="00F40B9B">
        <w:rPr>
          <w:rFonts w:ascii="Calibri" w:eastAsia="Calibri" w:hAnsi="Calibri" w:cs="Calibri"/>
          <w:sz w:val="28"/>
          <w:szCs w:val="28"/>
        </w:rPr>
        <w:t>nkekoordinaattori Mira Haataja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mira.haataja@cultureforall.f</w:t>
      </w:r>
      <w:r w:rsidR="00873097"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i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040 213 6339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IT-</w:t>
      </w:r>
      <w:r w:rsidR="00F40B9B" w:rsidRPr="00F40B9B">
        <w:rPr>
          <w:rFonts w:ascii="Calibri" w:eastAsia="Calibri" w:hAnsi="Calibri" w:cs="Calibri"/>
          <w:sz w:val="28"/>
          <w:szCs w:val="28"/>
        </w:rPr>
        <w:t xml:space="preserve">koordinaattori Seppo </w:t>
      </w:r>
      <w:proofErr w:type="spellStart"/>
      <w:r w:rsidR="00F40B9B" w:rsidRPr="00F40B9B">
        <w:rPr>
          <w:rFonts w:ascii="Calibri" w:eastAsia="Calibri" w:hAnsi="Calibri" w:cs="Calibri"/>
          <w:sz w:val="28"/>
          <w:szCs w:val="28"/>
        </w:rPr>
        <w:t>Mallenius</w:t>
      </w:r>
      <w:proofErr w:type="spellEnd"/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seppo.mallenius@cultureforall.f</w:t>
      </w:r>
      <w:r w:rsidR="00873097"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i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040 554 4321</w:t>
      </w:r>
    </w:p>
    <w:p w14:paraId="1F867F74" w14:textId="0C147857" w:rsidR="000A69C3" w:rsidRDefault="00754CC3" w:rsidP="11AE905B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045D2" wp14:editId="463B5353">
            <wp:simplePos x="0" y="0"/>
            <wp:positionH relativeFrom="column">
              <wp:posOffset>2584391</wp:posOffset>
            </wp:positionH>
            <wp:positionV relativeFrom="paragraph">
              <wp:posOffset>285750</wp:posOffset>
            </wp:positionV>
            <wp:extent cx="2806065" cy="1017905"/>
            <wp:effectExtent l="0" t="0" r="635" b="0"/>
            <wp:wrapNone/>
            <wp:docPr id="2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5558" w14:textId="32268DA3" w:rsidR="000A69C3" w:rsidRPr="000A69C3" w:rsidRDefault="000A69C3" w:rsidP="000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9C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0A69C3">
        <w:rPr>
          <w:rFonts w:ascii="Calibri" w:eastAsia="Calibri" w:hAnsi="Calibri" w:cs="Calibri"/>
          <w:noProof/>
        </w:rPr>
        <w:drawing>
          <wp:inline distT="0" distB="0" distL="0" distR="0" wp14:anchorId="5CBD07BA" wp14:editId="192E8B44">
            <wp:extent cx="1924493" cy="997288"/>
            <wp:effectExtent l="0" t="0" r="0" b="6350"/>
            <wp:docPr id="1" name="Kuva 1" descr="/var/folders/14/m1n_pnjs7jz7z_8rc_c2fsrc0000gr/T/com.microsoft.Word/Content.MSO/4BB37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4/m1n_pnjs7jz7z_8rc_c2fsrc0000gr/T/com.microsoft.Word/Content.MSO/4BB37C4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5" cy="10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A02E" w14:textId="57894C16" w:rsidR="000A69C3" w:rsidRDefault="000A69C3" w:rsidP="11AE905B">
      <w:pPr>
        <w:rPr>
          <w:rFonts w:ascii="Calibri" w:eastAsia="Calibri" w:hAnsi="Calibri" w:cs="Calibri"/>
        </w:rPr>
      </w:pPr>
    </w:p>
    <w:p w14:paraId="5FE6B051" w14:textId="590BB504" w:rsidR="11AE905B" w:rsidRPr="00754CC3" w:rsidRDefault="000A69C3" w:rsidP="00754CC3">
      <w:pPr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296B99E6" wp14:editId="6F0DE2DB">
            <wp:extent cx="2339163" cy="598625"/>
            <wp:effectExtent l="0" t="0" r="0" b="0"/>
            <wp:docPr id="3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50" cy="6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AE905B">
        <w:br/>
      </w:r>
    </w:p>
    <w:sectPr w:rsidR="11AE905B" w:rsidRPr="00754CC3" w:rsidSect="005B50F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CB"/>
    <w:multiLevelType w:val="hybridMultilevel"/>
    <w:tmpl w:val="AD7AC30C"/>
    <w:lvl w:ilvl="0" w:tplc="4BB8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6A8"/>
    <w:multiLevelType w:val="hybridMultilevel"/>
    <w:tmpl w:val="45540FDE"/>
    <w:lvl w:ilvl="0" w:tplc="34D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6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2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14D5"/>
    <w:multiLevelType w:val="hybridMultilevel"/>
    <w:tmpl w:val="DF46FDFC"/>
    <w:lvl w:ilvl="0" w:tplc="613A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272FC"/>
    <w:rsid w:val="000350D5"/>
    <w:rsid w:val="000A69C3"/>
    <w:rsid w:val="00414636"/>
    <w:rsid w:val="005B50FA"/>
    <w:rsid w:val="006F3482"/>
    <w:rsid w:val="00754CC3"/>
    <w:rsid w:val="00873097"/>
    <w:rsid w:val="009859D1"/>
    <w:rsid w:val="00BE6090"/>
    <w:rsid w:val="00BF2BCB"/>
    <w:rsid w:val="00F40B9B"/>
    <w:rsid w:val="11AE905B"/>
    <w:rsid w:val="779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FC"/>
  <w15:chartTrackingRefBased/>
  <w15:docId w15:val="{AEEA55BB-FC2A-4E47-8B38-7FAB5FE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5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lttuuriakaikille.fi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5" ma:contentTypeDescription="Luo uusi asiakirja." ma:contentTypeScope="" ma:versionID="efd66ead2926201c4ed52cdc11057258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26b9b934d67d33e64a62509189c3c666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DCCF56-84C1-4C72-A7C4-76C74AD3D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DE162-C1B7-47B4-9F94-19CD10FD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31B74-21AC-4363-A681-F5822D43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EA57-956B-6947-AE60-126D01A8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Haataja</dc:creator>
  <cp:keywords/>
  <dc:description/>
  <cp:lastModifiedBy>Mira Haataja</cp:lastModifiedBy>
  <cp:revision>12</cp:revision>
  <dcterms:created xsi:type="dcterms:W3CDTF">2019-01-30T09:14:00Z</dcterms:created>
  <dcterms:modified xsi:type="dcterms:W3CDTF">2019-01-30T09:50:00Z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0x010100882EE59FF55D0D448F9C098B3EFB1E1A</vt:lpwstr>
  </property>
</Properties>
</file>